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11" w:rsidRPr="00BE73FF" w:rsidRDefault="00104211" w:rsidP="00104211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40</w:t>
      </w:r>
      <w:r w:rsidRPr="00BE73FF">
        <w:rPr>
          <w:rFonts w:ascii="Arial" w:hAnsi="Arial" w:cs="Arial"/>
        </w:rPr>
        <w:t>.2011</w:t>
      </w:r>
    </w:p>
    <w:p w:rsidR="001D6F96" w:rsidRPr="001D6F96" w:rsidRDefault="001D6F96" w:rsidP="001D6F96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D6F96">
        <w:rPr>
          <w:rFonts w:ascii="Arial" w:hAnsi="Arial" w:cs="Arial"/>
          <w:b/>
        </w:rPr>
        <w:tab/>
        <w:t xml:space="preserve">                                                            </w:t>
      </w:r>
    </w:p>
    <w:p w:rsidR="001D6F96" w:rsidRPr="001D6F96" w:rsidRDefault="001D6F96" w:rsidP="001D6F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104211">
        <w:rPr>
          <w:rFonts w:ascii="Arial" w:hAnsi="Arial" w:cs="Arial"/>
          <w:b/>
        </w:rPr>
        <w:t>IX</w:t>
      </w:r>
      <w:r>
        <w:rPr>
          <w:rFonts w:ascii="Arial" w:hAnsi="Arial" w:cs="Arial"/>
          <w:b/>
        </w:rPr>
        <w:t>/140</w:t>
      </w:r>
      <w:r w:rsidRPr="001D6F96">
        <w:rPr>
          <w:rFonts w:ascii="Arial" w:hAnsi="Arial" w:cs="Arial"/>
          <w:b/>
        </w:rPr>
        <w:t>/2011</w:t>
      </w:r>
    </w:p>
    <w:p w:rsidR="001D6F96" w:rsidRPr="001D6F96" w:rsidRDefault="001D6F96" w:rsidP="001D6F96">
      <w:pPr>
        <w:jc w:val="center"/>
        <w:rPr>
          <w:rFonts w:ascii="Arial" w:hAnsi="Arial" w:cs="Arial"/>
          <w:b/>
        </w:rPr>
      </w:pPr>
      <w:r w:rsidRPr="001D6F96">
        <w:rPr>
          <w:rFonts w:ascii="Arial" w:hAnsi="Arial" w:cs="Arial"/>
          <w:b/>
        </w:rPr>
        <w:t>Rady Dzielnicy XII</w:t>
      </w:r>
    </w:p>
    <w:p w:rsidR="001D6F96" w:rsidRPr="001D6F96" w:rsidRDefault="001D6F96" w:rsidP="001D6F96">
      <w:pPr>
        <w:jc w:val="center"/>
        <w:rPr>
          <w:rFonts w:ascii="Arial" w:hAnsi="Arial" w:cs="Arial"/>
          <w:b/>
        </w:rPr>
      </w:pPr>
      <w:r w:rsidRPr="001D6F96">
        <w:rPr>
          <w:rFonts w:ascii="Arial" w:hAnsi="Arial" w:cs="Arial"/>
          <w:b/>
        </w:rPr>
        <w:t>Bieżanów - Prokocim</w:t>
      </w:r>
    </w:p>
    <w:p w:rsidR="001D6F96" w:rsidRDefault="001D6F96" w:rsidP="001D6F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30 sierpnia </w:t>
      </w:r>
      <w:r w:rsidRPr="001D6F96">
        <w:rPr>
          <w:rFonts w:ascii="Arial" w:hAnsi="Arial" w:cs="Arial"/>
          <w:b/>
        </w:rPr>
        <w:t>2011 r.</w:t>
      </w:r>
    </w:p>
    <w:p w:rsidR="00104211" w:rsidRDefault="00104211" w:rsidP="001D6F96">
      <w:pPr>
        <w:jc w:val="center"/>
        <w:rPr>
          <w:rFonts w:ascii="Arial" w:hAnsi="Arial" w:cs="Arial"/>
          <w:b/>
        </w:rPr>
      </w:pPr>
    </w:p>
    <w:p w:rsidR="00104211" w:rsidRPr="001D6F96" w:rsidRDefault="00104211" w:rsidP="001D6F96">
      <w:pPr>
        <w:jc w:val="center"/>
        <w:rPr>
          <w:rFonts w:ascii="Arial" w:hAnsi="Arial" w:cs="Arial"/>
          <w:b/>
        </w:rPr>
      </w:pPr>
    </w:p>
    <w:p w:rsidR="001D6F96" w:rsidRPr="001D6F96" w:rsidRDefault="001D6F96" w:rsidP="001D6F9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</w:t>
      </w:r>
      <w:r w:rsidRPr="001D6F96">
        <w:rPr>
          <w:rFonts w:ascii="Arial" w:hAnsi="Arial" w:cs="Arial"/>
          <w:b/>
          <w:u w:val="single"/>
        </w:rPr>
        <w:t xml:space="preserve"> zmian w planie finansowo-rzeczowym wydatków Dzielnicy XII Bieżanów – Prokocim  na rok 2011.</w:t>
      </w:r>
    </w:p>
    <w:p w:rsidR="001D6F96" w:rsidRPr="001D6F96" w:rsidRDefault="001D6F96" w:rsidP="001D6F96">
      <w:pPr>
        <w:jc w:val="both"/>
        <w:rPr>
          <w:rFonts w:ascii="Arial" w:hAnsi="Arial" w:cs="Arial"/>
          <w:b/>
          <w:u w:val="single"/>
        </w:rPr>
      </w:pPr>
    </w:p>
    <w:p w:rsidR="001D6F96" w:rsidRPr="001D6F96" w:rsidRDefault="001D6F96" w:rsidP="001D6F96">
      <w:pPr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 xml:space="preserve">Na podstawie §  33 ust  1 Statutu Dzielnicy XII </w:t>
      </w:r>
      <w:r>
        <w:rPr>
          <w:rFonts w:ascii="Arial" w:hAnsi="Arial" w:cs="Arial"/>
        </w:rPr>
        <w:t xml:space="preserve">Bieżanów – Prokocim stanowiącego załącznik nr 12 </w:t>
      </w:r>
      <w:r w:rsidRPr="001D6F96">
        <w:rPr>
          <w:rFonts w:ascii="Arial" w:hAnsi="Arial" w:cs="Arial"/>
        </w:rPr>
        <w:t>do uchwały Nr 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1D6F96" w:rsidRPr="001D6F96" w:rsidRDefault="001D6F96" w:rsidP="001D6F96">
      <w:pPr>
        <w:spacing w:line="360" w:lineRule="auto"/>
        <w:rPr>
          <w:rFonts w:ascii="Arial" w:hAnsi="Arial" w:cs="Arial"/>
          <w:b/>
        </w:rPr>
      </w:pPr>
      <w:r w:rsidRPr="001D6F96">
        <w:rPr>
          <w:rFonts w:ascii="Arial" w:hAnsi="Arial" w:cs="Arial"/>
        </w:rPr>
        <w:t xml:space="preserve">                                                              </w:t>
      </w:r>
      <w:r w:rsidRPr="001D6F96">
        <w:rPr>
          <w:rFonts w:ascii="Arial" w:hAnsi="Arial" w:cs="Arial"/>
          <w:b/>
        </w:rPr>
        <w:t xml:space="preserve"> § 1</w:t>
      </w:r>
    </w:p>
    <w:p w:rsidR="001D6F96" w:rsidRPr="001D6F96" w:rsidRDefault="001D6F96" w:rsidP="001D6F96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 xml:space="preserve">  Proponuje się zmiany w planie finansowo - rzeczowym  wydatków Dzielnicy XII Bieżanów-Prokocim na rok  2011   polegające na przeniesieniu środków finansowych w Dziale 750 Rozdział 75022</w:t>
      </w:r>
    </w:p>
    <w:p w:rsidR="001D6F96" w:rsidRPr="001D6F96" w:rsidRDefault="001D6F96" w:rsidP="001D6F96">
      <w:pPr>
        <w:pStyle w:val="Tekstpodstawowy2"/>
        <w:spacing w:line="360" w:lineRule="auto"/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 xml:space="preserve">z § 4260- zakup energii  – kwota  1 800 zł do  §  4300- zakup usług pozostałych  </w:t>
      </w:r>
    </w:p>
    <w:p w:rsidR="001D6F96" w:rsidRPr="001D6F96" w:rsidRDefault="001D6F96" w:rsidP="001D6F96">
      <w:pPr>
        <w:pStyle w:val="Tekstpodstawowy2"/>
        <w:spacing w:line="360" w:lineRule="auto"/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>z § 4360 – opłaty z tytułu zakupu usług telekomunikacyjnych telefonii kom</w:t>
      </w:r>
      <w:r>
        <w:rPr>
          <w:rFonts w:ascii="Arial" w:hAnsi="Arial" w:cs="Arial"/>
        </w:rPr>
        <w:t>órkowej  – kwota 500 zł do § 4270 zakup usług remontowych</w:t>
      </w:r>
      <w:r w:rsidRPr="001D6F96">
        <w:rPr>
          <w:rFonts w:ascii="Arial" w:hAnsi="Arial" w:cs="Arial"/>
        </w:rPr>
        <w:t xml:space="preserve"> </w:t>
      </w:r>
    </w:p>
    <w:p w:rsidR="001D6F96" w:rsidRPr="001D6F96" w:rsidRDefault="001D6F96" w:rsidP="001D6F96">
      <w:pPr>
        <w:pStyle w:val="Tekstpodstawowy2"/>
        <w:spacing w:line="360" w:lineRule="auto"/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 xml:space="preserve">z § 4360 – opłaty z tytułu zakupu usług telekomunikacyjnych telefonii komórkowej  – kwota 50 zł do § 4410 podróże służbowe krajowe  </w:t>
      </w:r>
    </w:p>
    <w:p w:rsidR="001D6F96" w:rsidRPr="001D6F96" w:rsidRDefault="001D6F96" w:rsidP="001D6F96">
      <w:pPr>
        <w:pStyle w:val="Tekstpodstawowy2"/>
        <w:spacing w:line="360" w:lineRule="auto"/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>z § 4370 - opłaty z tytułu zakupu usług telekomunikacyjnych telefonii stacjonarnej – kwota 800 zł do §  4210 – zakup materiałów i wyposażenia.</w:t>
      </w:r>
    </w:p>
    <w:p w:rsidR="001D6F96" w:rsidRPr="001D6F96" w:rsidRDefault="001D6F96" w:rsidP="001D6F96">
      <w:pPr>
        <w:jc w:val="center"/>
        <w:rPr>
          <w:rFonts w:ascii="Arial" w:hAnsi="Arial" w:cs="Arial"/>
          <w:b/>
        </w:rPr>
      </w:pPr>
      <w:r w:rsidRPr="001D6F96">
        <w:rPr>
          <w:rFonts w:ascii="Arial" w:hAnsi="Arial" w:cs="Arial"/>
          <w:b/>
        </w:rPr>
        <w:t>§ 2</w:t>
      </w:r>
    </w:p>
    <w:p w:rsidR="001D6F96" w:rsidRPr="001D6F96" w:rsidRDefault="001D6F96" w:rsidP="001D6F96">
      <w:pPr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 xml:space="preserve">            Uchwała wchodzi w życie z dniem podjęcia.</w:t>
      </w:r>
    </w:p>
    <w:p w:rsidR="001D6F96" w:rsidRPr="001D6F96" w:rsidRDefault="001D6F96" w:rsidP="001D6F96">
      <w:pPr>
        <w:jc w:val="both"/>
        <w:rPr>
          <w:rFonts w:ascii="Arial" w:hAnsi="Arial" w:cs="Arial"/>
        </w:rPr>
      </w:pPr>
    </w:p>
    <w:p w:rsidR="001D6F96" w:rsidRPr="001D6F96" w:rsidRDefault="001D6F96" w:rsidP="001D6F96">
      <w:pPr>
        <w:rPr>
          <w:rFonts w:ascii="Arial" w:hAnsi="Arial" w:cs="Arial"/>
          <w:u w:val="single"/>
        </w:rPr>
      </w:pPr>
      <w:r w:rsidRPr="001D6F96">
        <w:rPr>
          <w:rFonts w:ascii="Arial" w:hAnsi="Arial" w:cs="Arial"/>
          <w:u w:val="single"/>
        </w:rPr>
        <w:t>Uzasadnienie:</w:t>
      </w:r>
    </w:p>
    <w:p w:rsidR="001D6F96" w:rsidRPr="001D6F96" w:rsidRDefault="001D6F96" w:rsidP="001D6F96">
      <w:pPr>
        <w:jc w:val="both"/>
        <w:rPr>
          <w:rFonts w:ascii="Arial" w:hAnsi="Arial" w:cs="Arial"/>
        </w:rPr>
      </w:pPr>
      <w:r w:rsidRPr="001D6F96">
        <w:rPr>
          <w:rFonts w:ascii="Arial" w:hAnsi="Arial" w:cs="Arial"/>
        </w:rPr>
        <w:t>Zmiany są niezbędne do zapewnienia sprawnej obsługi biura Rady Dzielnicy XII.</w:t>
      </w:r>
    </w:p>
    <w:p w:rsidR="00516DF1" w:rsidRPr="001D6F96" w:rsidRDefault="00516DF1" w:rsidP="008B2C8F">
      <w:pPr>
        <w:spacing w:line="276" w:lineRule="auto"/>
        <w:rPr>
          <w:rFonts w:ascii="Arial" w:hAnsi="Arial" w:cs="Arial"/>
        </w:rPr>
      </w:pPr>
    </w:p>
    <w:p w:rsidR="00516DF1" w:rsidRPr="001D6F96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104211" w:rsidRPr="00BE73FF" w:rsidRDefault="00104211" w:rsidP="00104211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41</w:t>
      </w:r>
      <w:r w:rsidRPr="00BE73FF">
        <w:rPr>
          <w:rFonts w:ascii="Arial" w:hAnsi="Arial" w:cs="Arial"/>
        </w:rPr>
        <w:t>.2011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41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516DF1" w:rsidRDefault="00516DF1" w:rsidP="008B2C8F">
      <w:pPr>
        <w:spacing w:line="276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opinii w sprawie ustanowienia trwałego zarządu na działce nr 67/2 obręb 102 Podgórze</w:t>
      </w: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4 pkt 5 lit ł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GS-02.6844.3.5.2011.MG  z dnia 19 lipca 2011 r. 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Opiniuje się pozytywnie ustanowienie prawa trwałego zarządu na działce nr 67/2 obręb 102 Podgórze przy ul. Koprowej 4 w Krakowie.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Pr="00104211" w:rsidRDefault="00D35CFC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u w:val="single"/>
        </w:rPr>
      </w:pPr>
      <w:r w:rsidRPr="00104211">
        <w:rPr>
          <w:rFonts w:ascii="Arial" w:hAnsi="Arial" w:cs="Arial"/>
          <w:u w:val="single"/>
        </w:rPr>
        <w:t>Uzasadnienie: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Powołana na wstępie nieruchomość stanowi własność Skarbu Państwa. Podjęto czynności zmierzające do dokonania darowizny przedmiotowej nieruchomości na rzecz Gminy Miejskiej Kraków z przeznaczeniem na cele pomocy społecznej. W przyszłości Miejski Ośrodek Pomocy Społecznej w Krakowie w ramach działalności statutowej planuje utworzenie mieszkania chronionego na przedmiotowej nieruchomości.</w:t>
      </w: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42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Default="00104211" w:rsidP="00104211">
      <w:pPr>
        <w:spacing w:line="276" w:lineRule="auto"/>
        <w:rPr>
          <w:rFonts w:ascii="Arial" w:hAnsi="Arial" w:cs="Arial"/>
        </w:rPr>
      </w:pPr>
    </w:p>
    <w:p w:rsidR="00D35CFC" w:rsidRPr="00BE73FF" w:rsidRDefault="00D35CFC" w:rsidP="00104211">
      <w:pPr>
        <w:spacing w:line="276" w:lineRule="auto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przeznaczenia środków finansowych w ramach zadań priorytetowych na działalność statutową Miejskiego Dziennego Domu Pomocy Społecznej w Krakowie.</w:t>
      </w: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Przeznacza się z rezerwy zadań priorytetowych na rok 2011 środki finansowe w wysokości 3 000 zł na działalność statutową Miejskiego Dziennego Domu Pomocy Społecznej w Krakowie, w tym na organizację wigilii oraz zakup materiałów do terapii zajęciowej.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Default="00D35CFC" w:rsidP="00104211">
      <w:pPr>
        <w:jc w:val="both"/>
        <w:rPr>
          <w:rFonts w:ascii="Arial" w:hAnsi="Arial" w:cs="Arial"/>
        </w:rPr>
      </w:pPr>
    </w:p>
    <w:p w:rsidR="00D35CFC" w:rsidRPr="00104211" w:rsidRDefault="00D35CFC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u w:val="single"/>
        </w:rPr>
      </w:pPr>
      <w:r w:rsidRPr="00104211">
        <w:rPr>
          <w:rFonts w:ascii="Arial" w:hAnsi="Arial" w:cs="Arial"/>
          <w:u w:val="single"/>
        </w:rPr>
        <w:t>Uzasadnienie: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Miejski Dzienny Dom Pomocy Społecznej w Krakowie z filią na os. Kozłówek prowadzi całoroczne zajęcia z osobami starszymi, niepełnosprawnymi i ubogimi Dzielnicy XII mającymi m. in. na celu przeciwdziałanie wykluczeniu społecznemu tych osób.</w:t>
      </w: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D35CFC" w:rsidRDefault="00D35CFC" w:rsidP="00D35CF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43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3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 budowy ogródka jordanowskiego w Starym Bieżanowie.</w:t>
      </w: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4 pkt 4 lit  </w:t>
      </w:r>
      <w:r w:rsidR="00A401B0">
        <w:rPr>
          <w:rFonts w:ascii="Arial" w:hAnsi="Arial" w:cs="Arial"/>
        </w:rPr>
        <w:t xml:space="preserve">d </w:t>
      </w:r>
      <w:r w:rsidRPr="00104211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 xml:space="preserve">Wnioskuje się do Zarządu Infrastruktury Komunalnej i Transportu w Krakowie </w:t>
      </w:r>
      <w:r w:rsidR="00A72175">
        <w:rPr>
          <w:rFonts w:ascii="Arial" w:hAnsi="Arial" w:cs="Arial"/>
        </w:rPr>
        <w:t xml:space="preserve">o podjęcie działań zmierzających do </w:t>
      </w:r>
      <w:r w:rsidRPr="00104211">
        <w:rPr>
          <w:rFonts w:ascii="Arial" w:hAnsi="Arial" w:cs="Arial"/>
        </w:rPr>
        <w:t xml:space="preserve">budowy ogródka jordanowskiego na działce Gminy Miejskiej Kraków pomiędzy Przychodnią Zdrowia, Szkołą Podstawową nr 124, Dworem Czeczów </w:t>
      </w:r>
      <w:r w:rsidR="003350DB">
        <w:rPr>
          <w:rFonts w:ascii="Arial" w:hAnsi="Arial" w:cs="Arial"/>
        </w:rPr>
        <w:t>a ul. Popiełuszki.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Pr="00104211" w:rsidRDefault="00A72175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u w:val="single"/>
        </w:rPr>
      </w:pPr>
      <w:r w:rsidRPr="00104211">
        <w:rPr>
          <w:rFonts w:ascii="Arial" w:hAnsi="Arial" w:cs="Arial"/>
          <w:u w:val="single"/>
        </w:rPr>
        <w:t>Uzasadnienie: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Stary Bieżanów pozbawiony jest jakiegokolwiek placu zabaw dla dzieci. Najbliższy plac zabaw znajduje się przy ulicy Smolenia, z którego korzystają głównie dzieci z Nowego Bieżanowa (pogranicze Starego i Nowego Bieżanowa).</w:t>
      </w: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rPr>
          <w:rFonts w:ascii="Arial" w:hAnsi="Arial" w:cs="Arial"/>
          <w:b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44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4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A401B0" w:rsidRDefault="00A401B0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rozdysponowania środków finansowych na rok 2012 w zakresie zadań powierzonych „lokalne wydarzenia kulturalne”.</w:t>
      </w:r>
    </w:p>
    <w:p w:rsidR="00A72175" w:rsidRDefault="00104211" w:rsidP="00A72175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6 ust 1 pkt  </w:t>
      </w:r>
      <w:r w:rsidR="00281E3F">
        <w:rPr>
          <w:rFonts w:ascii="Arial" w:hAnsi="Arial" w:cs="Arial"/>
        </w:rPr>
        <w:t xml:space="preserve">6 </w:t>
      </w:r>
      <w:r w:rsidRPr="00104211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A72175" w:rsidRDefault="00A72175" w:rsidP="00A72175">
      <w:pPr>
        <w:jc w:val="both"/>
        <w:rPr>
          <w:rFonts w:ascii="Arial" w:hAnsi="Arial" w:cs="Arial"/>
        </w:rPr>
      </w:pPr>
    </w:p>
    <w:p w:rsidR="00A72175" w:rsidRDefault="00A72175" w:rsidP="00A72175">
      <w:pPr>
        <w:jc w:val="both"/>
        <w:rPr>
          <w:rFonts w:ascii="Arial" w:hAnsi="Arial" w:cs="Arial"/>
        </w:rPr>
      </w:pPr>
    </w:p>
    <w:p w:rsidR="00A72175" w:rsidRDefault="00A72175" w:rsidP="00A72175">
      <w:pPr>
        <w:jc w:val="both"/>
        <w:rPr>
          <w:rFonts w:ascii="Arial" w:hAnsi="Arial" w:cs="Arial"/>
        </w:rPr>
      </w:pPr>
    </w:p>
    <w:p w:rsidR="00104211" w:rsidRPr="00104211" w:rsidRDefault="00104211" w:rsidP="00A72175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 xml:space="preserve">Rozdziela się środki finansowe w wysokości 16 700 zł na rok 2012 w zakresie zadań powierzonych w ramach „lokalnych wydarzeń kulturalnych” na następujące zadania 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1. Familiada – kwota 8 400 zł</w:t>
      </w:r>
      <w:r w:rsidR="00FE1927">
        <w:rPr>
          <w:rFonts w:ascii="Arial" w:hAnsi="Arial" w:cs="Arial"/>
        </w:rPr>
        <w:t>- realizator filia DK „Podgórze”- Dwór Czeczów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2. Dni Prokocimia – kwota 8 300 zł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Pr="00104211" w:rsidRDefault="00A72175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u w:val="single"/>
        </w:rPr>
      </w:pPr>
      <w:r w:rsidRPr="00104211">
        <w:rPr>
          <w:rFonts w:ascii="Arial" w:hAnsi="Arial" w:cs="Arial"/>
          <w:u w:val="single"/>
        </w:rPr>
        <w:t>Uzasadnienie:</w:t>
      </w:r>
    </w:p>
    <w:p w:rsidR="00104211" w:rsidRPr="00104211" w:rsidRDefault="00104211" w:rsidP="00104211">
      <w:pPr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Dofinansowanie umożliwi realizację imprez które już na stałe wpisały się w kalendarz wydarzeń kulturalnych organizowanych w  Dzielnicy XII. </w:t>
      </w: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45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5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A72175" w:rsidRPr="00BE73FF" w:rsidRDefault="00A72175" w:rsidP="00104211">
      <w:pPr>
        <w:spacing w:line="276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w sprawie: delegowania Radnych.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4 pkt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Deleguje się w miesiącu wrześniu  2011 r. do wykonywania zadań, o których mowa w § 4 pkt. 3 lit. a, b, c i d  członków Rady Dzielnicy XII: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1. Bień Patrycja        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2. Buchelt Rafał        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3. Chodorowski Jarosław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4. Dziob Stanisław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5. Fijałkowska Grażyna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6. Guzik Tomasz      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7. Gwiazda Agata     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8. Kmita Grzegorz    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9. Kropiowski Tomasz                                                                                  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10. Kwiatkowski Dawid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11. Kwiatkowski Zbigniew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12. Lasota Mieczysław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13. Lelo Marek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14. Leśniak Barbara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15. Markowicz Wiesław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16. Matykiewicz Elżbieta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17. Spryńca Konrad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18. Witkowska Kinga</w:t>
      </w:r>
      <w:r w:rsidRPr="00104211">
        <w:rPr>
          <w:rFonts w:ascii="Arial" w:hAnsi="Arial" w:cs="Arial"/>
          <w:b/>
        </w:rPr>
        <w:t xml:space="preserve">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19. Wojciechowski Piotr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20. Zadwórny Janusz</w:t>
      </w:r>
    </w:p>
    <w:p w:rsid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A72175" w:rsidRPr="00104211" w:rsidRDefault="00A72175" w:rsidP="00104211">
      <w:pPr>
        <w:jc w:val="center"/>
        <w:rPr>
          <w:rFonts w:ascii="Arial" w:hAnsi="Arial" w:cs="Arial"/>
          <w:b/>
        </w:rPr>
      </w:pPr>
    </w:p>
    <w:p w:rsidR="00104211" w:rsidRDefault="00104211" w:rsidP="00104211">
      <w:pPr>
        <w:jc w:val="center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A72175" w:rsidRDefault="00A72175" w:rsidP="00104211">
      <w:pPr>
        <w:jc w:val="center"/>
        <w:rPr>
          <w:rFonts w:ascii="Arial" w:hAnsi="Arial" w:cs="Arial"/>
        </w:rPr>
      </w:pPr>
    </w:p>
    <w:p w:rsidR="00A72175" w:rsidRPr="00104211" w:rsidRDefault="00A72175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UZASADNIENIE: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Delegowanie radnych umożliwia prawidłowe funkcjonowanie rady. 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46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6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rozszerzenia zakresu rzeczowego zadania priorytetowego pn. Utrzymanie boiska sportowego wielofunkcyjnego Moje Boisko Orlik 2012 przy ul. Jerzmanowskiego </w:t>
      </w:r>
      <w:r w:rsidR="00281E3F">
        <w:rPr>
          <w:rFonts w:ascii="Arial" w:hAnsi="Arial" w:cs="Arial"/>
          <w:b/>
          <w:u w:val="single"/>
        </w:rPr>
        <w:t>5.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281E3F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 xml:space="preserve">Rozszerza się zakres rzeczowy zadania priorytetowego pn. Utrzymanie boiska sportowego wielofunkcyjnego Moje Boisko Orlik 2012 przy ul. Jerzmanowskiego </w:t>
      </w:r>
      <w:r w:rsidR="00281E3F">
        <w:rPr>
          <w:rFonts w:ascii="Arial" w:hAnsi="Arial" w:cs="Arial"/>
        </w:rPr>
        <w:t>5</w:t>
      </w:r>
      <w:r w:rsidRPr="00104211">
        <w:rPr>
          <w:rFonts w:ascii="Arial" w:hAnsi="Arial" w:cs="Arial"/>
        </w:rPr>
        <w:t xml:space="preserve"> o zapis „zakupy sprzętu sportowego”.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Pr="00104211" w:rsidRDefault="00A72175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u w:val="single"/>
        </w:rPr>
      </w:pPr>
      <w:r w:rsidRPr="00104211">
        <w:rPr>
          <w:rFonts w:ascii="Arial" w:hAnsi="Arial" w:cs="Arial"/>
          <w:u w:val="single"/>
        </w:rPr>
        <w:t>Uzasadnienie: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W przypadku oszczędności środków finansowych przeznaczo</w:t>
      </w:r>
      <w:r w:rsidR="002B575C">
        <w:rPr>
          <w:rFonts w:ascii="Arial" w:hAnsi="Arial" w:cs="Arial"/>
        </w:rPr>
        <w:t xml:space="preserve">nych na realizację ww. zadania </w:t>
      </w:r>
      <w:r w:rsidRPr="00104211">
        <w:rPr>
          <w:rFonts w:ascii="Arial" w:hAnsi="Arial" w:cs="Arial"/>
        </w:rPr>
        <w:t>dokonanie zakup</w:t>
      </w:r>
      <w:r w:rsidR="002B575C">
        <w:rPr>
          <w:rFonts w:ascii="Arial" w:hAnsi="Arial" w:cs="Arial"/>
        </w:rPr>
        <w:t>u</w:t>
      </w:r>
      <w:r w:rsidRPr="00104211">
        <w:rPr>
          <w:rFonts w:ascii="Arial" w:hAnsi="Arial" w:cs="Arial"/>
        </w:rPr>
        <w:t xml:space="preserve"> sprzętu sportowego uatrakcyjni zajęcia sportowo – rekreacyjne dla dzieci i młodzieży.</w:t>
      </w: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47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7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realizacji zadań priorytetowych Dzielnicy XII na rok 2011.</w:t>
      </w: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Przeznacza się z rezerwy zadań priorytetowych na rok 2011 środki finansowe w wysokości 1 000 zł na zadanie pn. „dofinansowanie transportu uczestników międzynarodowego konkursu o życiu gen. Józefa Bema ze Szkoły Podstawowej nr 123, odbywającego się na Węgrzech</w:t>
      </w:r>
      <w:r w:rsidR="00281E3F">
        <w:rPr>
          <w:rFonts w:ascii="Arial" w:hAnsi="Arial" w:cs="Arial"/>
        </w:rPr>
        <w:t>”</w:t>
      </w:r>
      <w:r w:rsidRPr="00104211">
        <w:rPr>
          <w:rFonts w:ascii="Arial" w:hAnsi="Arial" w:cs="Arial"/>
        </w:rPr>
        <w:t>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A72175" w:rsidRDefault="00A72175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48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8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rozszerzenia zakresu rzeczowego zadania priorytetowego na rok 2011 pn. remont sali gimnastycznej w XV LO, Al. Dygasińskiego 15.</w:t>
      </w: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04211" w:rsidRDefault="00104211" w:rsidP="00104211">
      <w:pPr>
        <w:jc w:val="both"/>
        <w:rPr>
          <w:rFonts w:ascii="Arial" w:hAnsi="Arial" w:cs="Arial"/>
        </w:rPr>
      </w:pPr>
    </w:p>
    <w:p w:rsidR="00A72175" w:rsidRPr="00104211" w:rsidRDefault="00A72175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A72175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Rozszerza się zakres rzeczowy zadania priorytetowego na rok 2011 pn. remont sali gimnastycznej w XV LO, Al. Dygasińskiego 15 o zapis „ naprawa 8 grzejników centralnego ogrzewania na dużej sali gimnastycznej oraz wymiana 4 skrzynek bezpiecznikowych w przyziemiu i parterze budynku szkoły.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Default="00281E3F" w:rsidP="00104211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281E3F" w:rsidRDefault="00281E3F" w:rsidP="00104211">
      <w:pPr>
        <w:rPr>
          <w:rFonts w:ascii="Arial" w:hAnsi="Arial" w:cs="Arial"/>
        </w:rPr>
      </w:pPr>
      <w:r>
        <w:rPr>
          <w:rFonts w:ascii="Arial" w:hAnsi="Arial" w:cs="Arial"/>
        </w:rPr>
        <w:t>Zmiana zakresu na wniosek Dyrekcji szkoły.</w:t>
      </w:r>
    </w:p>
    <w:p w:rsid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 w:rsidR="00FE1927"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4</w:t>
      </w:r>
      <w:r w:rsidR="00FE1927">
        <w:rPr>
          <w:rFonts w:ascii="Arial" w:hAnsi="Arial" w:cs="Arial"/>
          <w:b/>
        </w:rPr>
        <w:t>9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anulowania uchwały Nr VIII/131/2011 Rady Dzielnicy XII z dnia 5 lipca 2011 r. w sprawie rozszerzenia zakresu rzeczowego zadania powierzonego na rok 2011 w zakresie prac remontowych szkół podstawowych, gimnazjów i przedszkoli</w:t>
      </w: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 </w:t>
      </w:r>
      <w:r w:rsidR="00281E3F">
        <w:rPr>
          <w:rFonts w:ascii="Arial" w:hAnsi="Arial" w:cs="Arial"/>
        </w:rPr>
        <w:t xml:space="preserve">6 ust.1 pkt 1 oraz </w:t>
      </w:r>
      <w:r w:rsidRPr="00104211">
        <w:rPr>
          <w:rFonts w:ascii="Arial" w:hAnsi="Arial" w:cs="Arial"/>
        </w:rPr>
        <w:t>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04211" w:rsidRDefault="00104211" w:rsidP="00104211">
      <w:pPr>
        <w:jc w:val="both"/>
        <w:rPr>
          <w:rFonts w:ascii="Arial" w:hAnsi="Arial" w:cs="Arial"/>
        </w:rPr>
      </w:pPr>
    </w:p>
    <w:p w:rsidR="00A72175" w:rsidRPr="00104211" w:rsidRDefault="00A72175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A72175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Anuluje się uchwałę Nr VIII/131/2011 Rady Dzielnicy XII z dnia 5 lipca 2011 r. w sprawie rozszerzenia zakresu rzeczowego zadania powierzonego na rok 2011 w zakresie prac remontowych szkół podstawowych, gimnazjów i przedszkoli.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 xml:space="preserve">Rozszerza się zakres rzeczowy  zadania priorytetowego na rok 2011 pod  nazwą „remont stolarki okiennej w Przedszkolu Nr 87 w Krakowie, ul. Spółdzielców 7 – kwota 13 tys. zł o zapis” termomodernizacja budynku Przedszkola Nr 87”. </w:t>
      </w: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3</w:t>
      </w: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Pr="00104211" w:rsidRDefault="00104211" w:rsidP="00104211">
      <w:pPr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  <w:r w:rsidRPr="00104211">
        <w:rPr>
          <w:rFonts w:ascii="Arial" w:hAnsi="Arial" w:cs="Arial"/>
        </w:rPr>
        <w:lastRenderedPageBreak/>
        <w:t xml:space="preserve">                </w:t>
      </w: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 w:rsidR="00FE1927">
        <w:rPr>
          <w:rFonts w:ascii="Arial" w:hAnsi="Arial" w:cs="Arial"/>
        </w:rPr>
        <w:t>50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 w:rsidR="00FE1927">
        <w:rPr>
          <w:rFonts w:ascii="Arial" w:hAnsi="Arial" w:cs="Arial"/>
          <w:b/>
        </w:rPr>
        <w:t>50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sprzeciwu wobec zmian w komunikacji miejskiej </w:t>
      </w:r>
      <w:r w:rsidR="000E2FD4">
        <w:rPr>
          <w:rFonts w:ascii="Arial" w:hAnsi="Arial" w:cs="Arial"/>
          <w:b/>
          <w:u w:val="single"/>
        </w:rPr>
        <w:t>na terenie Dzielnicy XII.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 4 pkt 5 lit  </w:t>
      </w:r>
      <w:r w:rsidR="00281E3F">
        <w:rPr>
          <w:rFonts w:ascii="Arial" w:hAnsi="Arial" w:cs="Arial"/>
        </w:rPr>
        <w:t xml:space="preserve">c </w:t>
      </w:r>
      <w:r w:rsidRPr="00104211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Wyraża się kategoryczny sprzeciw wobec zmian w funkcjonowaniu komunikacji mie</w:t>
      </w:r>
      <w:r w:rsidR="000E2FD4">
        <w:rPr>
          <w:rFonts w:ascii="Arial" w:hAnsi="Arial" w:cs="Arial"/>
        </w:rPr>
        <w:t>jskiej na terenie Dzielnicy XII polegających na likwidacji linii 103 i 23 oraz skróceniu linii 163 oraz ograniczeniu kursów linii 183</w:t>
      </w:r>
      <w:r w:rsidR="00A72175">
        <w:rPr>
          <w:rFonts w:ascii="Arial" w:hAnsi="Arial" w:cs="Arial"/>
        </w:rPr>
        <w:t xml:space="preserve"> i </w:t>
      </w:r>
      <w:r w:rsidR="000E2FD4">
        <w:rPr>
          <w:rFonts w:ascii="Arial" w:hAnsi="Arial" w:cs="Arial"/>
        </w:rPr>
        <w:t xml:space="preserve"> 51.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Default="00A72175" w:rsidP="00104211">
      <w:pPr>
        <w:jc w:val="both"/>
        <w:rPr>
          <w:rFonts w:ascii="Arial" w:hAnsi="Arial" w:cs="Arial"/>
        </w:rPr>
      </w:pPr>
    </w:p>
    <w:p w:rsidR="00A72175" w:rsidRPr="00104211" w:rsidRDefault="00A72175" w:rsidP="00104211">
      <w:pPr>
        <w:jc w:val="both"/>
        <w:rPr>
          <w:rFonts w:ascii="Arial" w:hAnsi="Arial" w:cs="Arial"/>
        </w:rPr>
      </w:pPr>
    </w:p>
    <w:p w:rsidR="00104211" w:rsidRPr="00281E3F" w:rsidRDefault="000E2FD4" w:rsidP="00104211">
      <w:pPr>
        <w:spacing w:line="360" w:lineRule="auto"/>
        <w:rPr>
          <w:rFonts w:ascii="Arial" w:hAnsi="Arial" w:cs="Arial"/>
          <w:u w:val="single"/>
        </w:rPr>
      </w:pPr>
      <w:r w:rsidRPr="00281E3F">
        <w:rPr>
          <w:rFonts w:ascii="Arial" w:hAnsi="Arial" w:cs="Arial"/>
          <w:u w:val="single"/>
        </w:rPr>
        <w:t>Uzasadnienie:</w:t>
      </w:r>
    </w:p>
    <w:p w:rsidR="003350DB" w:rsidRPr="003350DB" w:rsidRDefault="003350DB" w:rsidP="00281E3F">
      <w:pPr>
        <w:spacing w:line="360" w:lineRule="auto"/>
        <w:jc w:val="both"/>
        <w:rPr>
          <w:rFonts w:ascii="Arial" w:hAnsi="Arial" w:cs="Arial"/>
        </w:rPr>
      </w:pPr>
      <w:r w:rsidRPr="003350DB">
        <w:rPr>
          <w:rFonts w:ascii="Arial" w:hAnsi="Arial" w:cs="Arial"/>
        </w:rPr>
        <w:t>Zmiany te w znacznym stopniu powodują utrudnienia w dojeździe mieszkańców Dzielnicy XII w kierunku centrum miasta oraz Now</w:t>
      </w:r>
      <w:r w:rsidR="00A72175">
        <w:rPr>
          <w:rFonts w:ascii="Arial" w:hAnsi="Arial" w:cs="Arial"/>
        </w:rPr>
        <w:t>ej</w:t>
      </w:r>
      <w:r w:rsidRPr="003350DB">
        <w:rPr>
          <w:rFonts w:ascii="Arial" w:hAnsi="Arial" w:cs="Arial"/>
        </w:rPr>
        <w:t xml:space="preserve"> Hut</w:t>
      </w:r>
      <w:r w:rsidR="00A72175">
        <w:rPr>
          <w:rFonts w:ascii="Arial" w:hAnsi="Arial" w:cs="Arial"/>
        </w:rPr>
        <w:t>y</w:t>
      </w:r>
      <w:r w:rsidRPr="003350DB">
        <w:rPr>
          <w:rFonts w:ascii="Arial" w:hAnsi="Arial" w:cs="Arial"/>
        </w:rPr>
        <w:t xml:space="preserve"> tj. utrudnienia dojazdu do szkół i miejsc pracy .</w:t>
      </w:r>
    </w:p>
    <w:p w:rsidR="000E2FD4" w:rsidRPr="003350DB" w:rsidRDefault="000E2FD4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</w:t>
      </w:r>
      <w:r w:rsidRPr="00BE73FF">
        <w:rPr>
          <w:rFonts w:ascii="Arial" w:hAnsi="Arial" w:cs="Arial"/>
        </w:rPr>
        <w:t>z-12.0021.1.1</w:t>
      </w:r>
      <w:r w:rsidR="00FE1927">
        <w:rPr>
          <w:rFonts w:ascii="Arial" w:hAnsi="Arial" w:cs="Arial"/>
        </w:rPr>
        <w:t>51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 w:rsidR="00FE192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P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>dotyczy:  wjazdu samochodów ciężarowych powyżej 3,5 t dojeżdżających do budowy przy ul. Kurczaba</w:t>
      </w:r>
      <w:r w:rsidR="00281E3F">
        <w:rPr>
          <w:rFonts w:ascii="Arial" w:hAnsi="Arial" w:cs="Arial"/>
          <w:b/>
          <w:u w:val="single"/>
        </w:rPr>
        <w:t>, wzdłuż bloku nr 13.</w:t>
      </w:r>
    </w:p>
    <w:p w:rsidR="00791C93" w:rsidRPr="00104211" w:rsidRDefault="00104211" w:rsidP="00791C93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 4 pkt 5 lit</w:t>
      </w:r>
      <w:r w:rsidR="00791C93">
        <w:rPr>
          <w:rFonts w:ascii="Arial" w:hAnsi="Arial" w:cs="Arial"/>
        </w:rPr>
        <w:t xml:space="preserve"> </w:t>
      </w:r>
      <w:r w:rsidR="000E2FD4">
        <w:rPr>
          <w:rFonts w:ascii="Arial" w:hAnsi="Arial" w:cs="Arial"/>
        </w:rPr>
        <w:t>ł</w:t>
      </w:r>
      <w:r w:rsidRPr="00104211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</w:t>
      </w:r>
      <w:r w:rsidR="00791C93">
        <w:rPr>
          <w:rFonts w:ascii="Arial" w:hAnsi="Arial" w:cs="Arial"/>
        </w:rPr>
        <w:t xml:space="preserve"> </w:t>
      </w:r>
      <w:r w:rsidR="00791C93" w:rsidRPr="00104211">
        <w:rPr>
          <w:rFonts w:ascii="Arial" w:hAnsi="Arial" w:cs="Arial"/>
        </w:rPr>
        <w:t>6.11.2002 r. Nr 243, poz. 3278)  Rada Dzielnicy XII uchwala, co następuje: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Wyraża się sprzeciw wobec udzielenia zgody na wjazd samochodów ciężarowych powyżej 3,5 tony dojeżdżających do budowy przy ul. Kurczaba</w:t>
      </w:r>
      <w:r w:rsidR="000E2FD4">
        <w:rPr>
          <w:rFonts w:ascii="Arial" w:hAnsi="Arial" w:cs="Arial"/>
        </w:rPr>
        <w:t>, wzdłuż bloku nr 13.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Default="00104211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Default="000E2FD4" w:rsidP="00104211">
      <w:pPr>
        <w:jc w:val="both"/>
        <w:rPr>
          <w:rFonts w:ascii="Arial" w:hAnsi="Arial" w:cs="Arial"/>
        </w:rPr>
      </w:pPr>
    </w:p>
    <w:p w:rsidR="000E2FD4" w:rsidRPr="00104211" w:rsidRDefault="000E2FD4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A72175" w:rsidRDefault="00104211" w:rsidP="00104211">
      <w:pPr>
        <w:spacing w:line="360" w:lineRule="auto"/>
        <w:rPr>
          <w:rFonts w:ascii="Arial" w:hAnsi="Arial" w:cs="Arial"/>
          <w:u w:val="single"/>
        </w:rPr>
      </w:pPr>
      <w:r w:rsidRPr="00A72175">
        <w:rPr>
          <w:rFonts w:ascii="Arial" w:hAnsi="Arial" w:cs="Arial"/>
          <w:u w:val="single"/>
        </w:rPr>
        <w:t>Uzasadnienie:</w:t>
      </w:r>
    </w:p>
    <w:p w:rsidR="00104211" w:rsidRPr="00104211" w:rsidRDefault="00104211" w:rsidP="00A72175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Wjazd nie spełnia podstawowych kryteriów przewidzianych dla wjazdu dla samochodów ciężarowych.</w:t>
      </w: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791C93" w:rsidRDefault="00791C93" w:rsidP="00791C9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</w:t>
      </w:r>
      <w:r w:rsidRPr="00BE73FF">
        <w:rPr>
          <w:rFonts w:ascii="Arial" w:hAnsi="Arial" w:cs="Arial"/>
        </w:rPr>
        <w:t>z-12.0021.1.1</w:t>
      </w:r>
      <w:r>
        <w:rPr>
          <w:rFonts w:ascii="Arial" w:hAnsi="Arial" w:cs="Arial"/>
        </w:rPr>
        <w:t>52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791C93" w:rsidRPr="00BE73FF" w:rsidRDefault="00791C93" w:rsidP="00791C9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52</w:t>
      </w:r>
      <w:r w:rsidRPr="00BE73FF">
        <w:rPr>
          <w:rFonts w:ascii="Arial" w:hAnsi="Arial" w:cs="Arial"/>
          <w:b/>
        </w:rPr>
        <w:t>/2011</w:t>
      </w:r>
    </w:p>
    <w:p w:rsidR="00791C93" w:rsidRPr="00BE73FF" w:rsidRDefault="00791C93" w:rsidP="00791C9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791C93" w:rsidRPr="00BE73FF" w:rsidRDefault="00791C93" w:rsidP="00791C9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91C93" w:rsidRPr="00BE73FF" w:rsidRDefault="00791C93" w:rsidP="00791C9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791C93" w:rsidRPr="00104211" w:rsidRDefault="00791C93" w:rsidP="00791C93">
      <w:pPr>
        <w:spacing w:line="360" w:lineRule="auto"/>
        <w:rPr>
          <w:rFonts w:ascii="Arial" w:hAnsi="Arial" w:cs="Arial"/>
        </w:rPr>
      </w:pPr>
    </w:p>
    <w:p w:rsidR="00791C93" w:rsidRPr="00104211" w:rsidRDefault="00791C93" w:rsidP="00791C93">
      <w:pPr>
        <w:spacing w:line="360" w:lineRule="auto"/>
        <w:jc w:val="center"/>
        <w:rPr>
          <w:rFonts w:ascii="Arial" w:hAnsi="Arial" w:cs="Arial"/>
          <w:b/>
        </w:rPr>
      </w:pPr>
    </w:p>
    <w:p w:rsidR="00791C93" w:rsidRDefault="00791C93" w:rsidP="00791C93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 </w:t>
      </w:r>
      <w:r>
        <w:rPr>
          <w:rFonts w:ascii="Arial" w:hAnsi="Arial" w:cs="Arial"/>
          <w:b/>
          <w:u w:val="single"/>
        </w:rPr>
        <w:t>opinii zbycia udziału wynoszącego 1/5 części w nieruchomości oznaczonej jako działka ewidencyjna nr 155/7 obr. 102 jedn. ewid. Podgórze.</w:t>
      </w:r>
    </w:p>
    <w:p w:rsidR="00A72175" w:rsidRPr="00104211" w:rsidRDefault="00A72175" w:rsidP="00791C93">
      <w:pPr>
        <w:jc w:val="both"/>
        <w:rPr>
          <w:rFonts w:ascii="Arial" w:hAnsi="Arial" w:cs="Arial"/>
          <w:b/>
          <w:u w:val="single"/>
        </w:rPr>
      </w:pPr>
    </w:p>
    <w:p w:rsidR="00791C93" w:rsidRPr="00104211" w:rsidRDefault="00791C93" w:rsidP="00791C93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 4 pkt 5 lit </w:t>
      </w:r>
      <w:r w:rsidR="00D90C9F">
        <w:rPr>
          <w:rFonts w:ascii="Arial" w:hAnsi="Arial" w:cs="Arial"/>
        </w:rPr>
        <w:t>l</w:t>
      </w:r>
      <w:r w:rsidRPr="00104211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</w:t>
      </w:r>
      <w:r>
        <w:rPr>
          <w:rFonts w:ascii="Arial" w:hAnsi="Arial" w:cs="Arial"/>
        </w:rPr>
        <w:t xml:space="preserve"> </w:t>
      </w:r>
      <w:r w:rsidRPr="00104211">
        <w:rPr>
          <w:rFonts w:ascii="Arial" w:hAnsi="Arial" w:cs="Arial"/>
        </w:rPr>
        <w:t xml:space="preserve">6.11.2002 r. Nr 243, poz. 3278)  </w:t>
      </w:r>
      <w:r w:rsidR="00D90C9F">
        <w:rPr>
          <w:rFonts w:ascii="Arial" w:hAnsi="Arial" w:cs="Arial"/>
        </w:rPr>
        <w:t xml:space="preserve">w odpowiedzi na pismo GS-01.6840.3.55.2011.ŁD z dnia 20 lipca 2011 r. </w:t>
      </w:r>
      <w:r w:rsidRPr="00104211">
        <w:rPr>
          <w:rFonts w:ascii="Arial" w:hAnsi="Arial" w:cs="Arial"/>
        </w:rPr>
        <w:t>Rada Dzielnicy XII uchwala, co następuje:</w:t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Pr="00104211" w:rsidRDefault="00791C93" w:rsidP="00791C93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791C93" w:rsidRPr="00104211" w:rsidRDefault="00791C93" w:rsidP="00791C93">
      <w:pPr>
        <w:jc w:val="center"/>
        <w:rPr>
          <w:rFonts w:ascii="Arial" w:hAnsi="Arial" w:cs="Arial"/>
        </w:rPr>
      </w:pPr>
    </w:p>
    <w:p w:rsidR="00791C93" w:rsidRPr="00104211" w:rsidRDefault="00791C93" w:rsidP="00791C93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  <w:r w:rsidR="00D90C9F">
        <w:rPr>
          <w:rFonts w:ascii="Arial" w:hAnsi="Arial" w:cs="Arial"/>
        </w:rPr>
        <w:t>Opiniuje się negatywnie zbycie udziału wynoszącego 1/5 części  w nieruchomości oznaczonej jako działka ewidencyjna nr 155/7 o pow. 0,0865 ha obręb 102 jedn. ewid. Podgórze jako dopełnienie do działki ewidencyjnej nr 164/1 o pow. 0,0284 ha, obręb 2 jedn. ewid. Wieliczka.</w:t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Pr="00104211" w:rsidRDefault="00791C93" w:rsidP="00791C93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791C93" w:rsidRPr="00104211" w:rsidRDefault="00791C93" w:rsidP="00791C93">
      <w:pPr>
        <w:spacing w:line="360" w:lineRule="auto"/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Default="00791C93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Pr="00104211" w:rsidRDefault="001C682D" w:rsidP="00791C93">
      <w:pPr>
        <w:jc w:val="both"/>
        <w:rPr>
          <w:rFonts w:ascii="Arial" w:hAnsi="Arial" w:cs="Arial"/>
        </w:rPr>
      </w:pPr>
    </w:p>
    <w:p w:rsidR="00791C93" w:rsidRPr="00A72175" w:rsidRDefault="00791C93" w:rsidP="00791C93">
      <w:pPr>
        <w:spacing w:line="360" w:lineRule="auto"/>
        <w:rPr>
          <w:rFonts w:ascii="Arial" w:hAnsi="Arial" w:cs="Arial"/>
          <w:u w:val="single"/>
        </w:rPr>
      </w:pPr>
      <w:r w:rsidRPr="00A72175">
        <w:rPr>
          <w:rFonts w:ascii="Arial" w:hAnsi="Arial" w:cs="Arial"/>
          <w:u w:val="single"/>
        </w:rPr>
        <w:t>Uzasadnienie:</w:t>
      </w:r>
    </w:p>
    <w:p w:rsidR="00791C93" w:rsidRDefault="00D90C9F" w:rsidP="00791C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można traktować jako dopełnienia, jeżeli do działki o pow. 0,0284 ha dopełnia się działkę o pow. 0,0865 ha, nawet gdy miasto posiada tylko 1/5 udziału w tej działce. Udział ten winien być sprzedany w drodze normalnego przetargu.</w:t>
      </w:r>
    </w:p>
    <w:p w:rsidR="00D90C9F" w:rsidRDefault="00D90C9F" w:rsidP="00791C93">
      <w:pPr>
        <w:spacing w:line="276" w:lineRule="auto"/>
        <w:jc w:val="both"/>
        <w:rPr>
          <w:rFonts w:ascii="Arial" w:hAnsi="Arial" w:cs="Arial"/>
        </w:rPr>
      </w:pPr>
    </w:p>
    <w:p w:rsidR="00D90C9F" w:rsidRDefault="00D90C9F" w:rsidP="00791C93">
      <w:pPr>
        <w:spacing w:line="276" w:lineRule="auto"/>
        <w:jc w:val="both"/>
        <w:rPr>
          <w:rFonts w:ascii="Arial" w:hAnsi="Arial" w:cs="Arial"/>
        </w:rPr>
      </w:pPr>
    </w:p>
    <w:p w:rsidR="003350DB" w:rsidRDefault="003350DB" w:rsidP="00791C93">
      <w:pPr>
        <w:spacing w:line="276" w:lineRule="auto"/>
        <w:jc w:val="both"/>
        <w:rPr>
          <w:rFonts w:ascii="Arial" w:hAnsi="Arial" w:cs="Arial"/>
        </w:rPr>
      </w:pPr>
    </w:p>
    <w:p w:rsidR="003350DB" w:rsidRDefault="003350DB" w:rsidP="00791C93">
      <w:pPr>
        <w:spacing w:line="276" w:lineRule="auto"/>
        <w:jc w:val="both"/>
        <w:rPr>
          <w:rFonts w:ascii="Arial" w:hAnsi="Arial" w:cs="Arial"/>
        </w:rPr>
      </w:pPr>
    </w:p>
    <w:p w:rsidR="00791C93" w:rsidRDefault="00791C93" w:rsidP="00791C9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</w:t>
      </w:r>
      <w:r w:rsidRPr="00BE73FF">
        <w:rPr>
          <w:rFonts w:ascii="Arial" w:hAnsi="Arial" w:cs="Arial"/>
        </w:rPr>
        <w:t>z-12.0021.1.1</w:t>
      </w:r>
      <w:r>
        <w:rPr>
          <w:rFonts w:ascii="Arial" w:hAnsi="Arial" w:cs="Arial"/>
        </w:rPr>
        <w:t>5</w:t>
      </w:r>
      <w:r w:rsidR="00D90C9F">
        <w:rPr>
          <w:rFonts w:ascii="Arial" w:hAnsi="Arial" w:cs="Arial"/>
        </w:rPr>
        <w:t>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791C93" w:rsidRPr="00BE73FF" w:rsidRDefault="00791C93" w:rsidP="00791C9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D90C9F">
        <w:rPr>
          <w:rFonts w:ascii="Arial" w:hAnsi="Arial" w:cs="Arial"/>
          <w:b/>
        </w:rPr>
        <w:t>3</w:t>
      </w:r>
      <w:r w:rsidRPr="00BE73FF">
        <w:rPr>
          <w:rFonts w:ascii="Arial" w:hAnsi="Arial" w:cs="Arial"/>
          <w:b/>
        </w:rPr>
        <w:t>/2011</w:t>
      </w:r>
    </w:p>
    <w:p w:rsidR="00791C93" w:rsidRPr="00BE73FF" w:rsidRDefault="00791C93" w:rsidP="00791C9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791C93" w:rsidRPr="00BE73FF" w:rsidRDefault="00791C93" w:rsidP="00791C9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91C93" w:rsidRPr="00BE73FF" w:rsidRDefault="00791C93" w:rsidP="00791C9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791C93" w:rsidRPr="00104211" w:rsidRDefault="00791C93" w:rsidP="00791C93">
      <w:pPr>
        <w:spacing w:line="360" w:lineRule="auto"/>
        <w:rPr>
          <w:rFonts w:ascii="Arial" w:hAnsi="Arial" w:cs="Arial"/>
        </w:rPr>
      </w:pPr>
    </w:p>
    <w:p w:rsidR="00791C93" w:rsidRPr="00104211" w:rsidRDefault="00791C93" w:rsidP="00791C93">
      <w:pPr>
        <w:spacing w:line="360" w:lineRule="auto"/>
        <w:jc w:val="center"/>
        <w:rPr>
          <w:rFonts w:ascii="Arial" w:hAnsi="Arial" w:cs="Arial"/>
          <w:b/>
        </w:rPr>
      </w:pPr>
    </w:p>
    <w:p w:rsidR="006F369C" w:rsidRDefault="00791C93" w:rsidP="00D90C9F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 </w:t>
      </w:r>
      <w:r w:rsidR="00D90C9F">
        <w:rPr>
          <w:rFonts w:ascii="Arial" w:hAnsi="Arial" w:cs="Arial"/>
          <w:b/>
          <w:u w:val="single"/>
        </w:rPr>
        <w:t>ustalenia lokalizacji inwestycji celu publicznego pn. Budowa budynku zaplecza sanitarno</w:t>
      </w:r>
      <w:r w:rsidR="006F369C">
        <w:rPr>
          <w:rFonts w:ascii="Arial" w:hAnsi="Arial" w:cs="Arial"/>
          <w:b/>
          <w:u w:val="single"/>
        </w:rPr>
        <w:t xml:space="preserve"> – szatniowego dla boiska wielofunkcyjnego i boiska do piłki nożnej, zjazdu- dojazdu technicznego, placu wejściowego i manewrowego w rejonie ul. Aleksandry i Mała Góra w Krakowie.</w:t>
      </w:r>
      <w:r w:rsidR="00E0265E">
        <w:rPr>
          <w:rFonts w:ascii="Arial" w:hAnsi="Arial" w:cs="Arial"/>
          <w:b/>
          <w:u w:val="single"/>
        </w:rPr>
        <w:t xml:space="preserve"> </w:t>
      </w:r>
    </w:p>
    <w:p w:rsidR="006F369C" w:rsidRDefault="006F369C" w:rsidP="00D90C9F">
      <w:pPr>
        <w:jc w:val="both"/>
        <w:rPr>
          <w:rFonts w:ascii="Arial" w:hAnsi="Arial" w:cs="Arial"/>
          <w:b/>
          <w:u w:val="single"/>
        </w:rPr>
      </w:pPr>
    </w:p>
    <w:p w:rsidR="00D90C9F" w:rsidRPr="00104211" w:rsidRDefault="00791C93" w:rsidP="00D90C9F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 4 pkt 5 lit </w:t>
      </w:r>
      <w:r w:rsidR="006F369C">
        <w:rPr>
          <w:rFonts w:ascii="Arial" w:hAnsi="Arial" w:cs="Arial"/>
        </w:rPr>
        <w:t>j</w:t>
      </w:r>
      <w:r w:rsidRPr="00104211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</w:t>
      </w:r>
      <w:r w:rsidR="00D90C9F">
        <w:rPr>
          <w:rFonts w:ascii="Arial" w:hAnsi="Arial" w:cs="Arial"/>
        </w:rPr>
        <w:t xml:space="preserve"> </w:t>
      </w:r>
      <w:r w:rsidR="00D90C9F" w:rsidRPr="00104211">
        <w:rPr>
          <w:rFonts w:ascii="Arial" w:hAnsi="Arial" w:cs="Arial"/>
        </w:rPr>
        <w:t xml:space="preserve">6.11.2002 r. Nr 243, poz. 3278) </w:t>
      </w:r>
      <w:r w:rsidR="006F369C">
        <w:rPr>
          <w:rFonts w:ascii="Arial" w:hAnsi="Arial" w:cs="Arial"/>
        </w:rPr>
        <w:t xml:space="preserve">w odpowiedzi na pismo AU-02-1.6733.295.2011.WKA z dnia 19 sierpnia 2011 r. </w:t>
      </w:r>
      <w:r w:rsidR="00D90C9F" w:rsidRPr="00104211">
        <w:rPr>
          <w:rFonts w:ascii="Arial" w:hAnsi="Arial" w:cs="Arial"/>
        </w:rPr>
        <w:t xml:space="preserve"> Rada Dzielnicy XII uchwala, co następuje:</w:t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Pr="00104211" w:rsidRDefault="00791C93" w:rsidP="00791C93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791C93" w:rsidRPr="00104211" w:rsidRDefault="00791C93" w:rsidP="00791C93">
      <w:pPr>
        <w:jc w:val="center"/>
        <w:rPr>
          <w:rFonts w:ascii="Arial" w:hAnsi="Arial" w:cs="Arial"/>
        </w:rPr>
      </w:pPr>
    </w:p>
    <w:p w:rsidR="006F369C" w:rsidRPr="006F369C" w:rsidRDefault="006F369C" w:rsidP="001C682D">
      <w:pPr>
        <w:spacing w:line="360" w:lineRule="auto"/>
        <w:jc w:val="both"/>
        <w:rPr>
          <w:rFonts w:ascii="Arial" w:hAnsi="Arial" w:cs="Arial"/>
        </w:rPr>
      </w:pPr>
      <w:r w:rsidRPr="006F369C">
        <w:rPr>
          <w:rFonts w:ascii="Arial" w:hAnsi="Arial" w:cs="Arial"/>
        </w:rPr>
        <w:tab/>
        <w:t xml:space="preserve">Opiniuje się pozytywnie lokalizację inwestycji celu publicznego pn. </w:t>
      </w:r>
      <w:r>
        <w:rPr>
          <w:rFonts w:ascii="Arial" w:hAnsi="Arial" w:cs="Arial"/>
        </w:rPr>
        <w:t>„</w:t>
      </w:r>
      <w:r w:rsidRPr="006F369C">
        <w:rPr>
          <w:rFonts w:ascii="Arial" w:hAnsi="Arial" w:cs="Arial"/>
        </w:rPr>
        <w:t>Budowa budynku zaplecza sanitarno – szatniowego dla boiska wielofunkcyjnego i boiska do piłki nożnej, zjazdu- dojazdu technicznego, placu wejściowego i manewrowego</w:t>
      </w:r>
      <w:r>
        <w:rPr>
          <w:rFonts w:ascii="Arial" w:hAnsi="Arial" w:cs="Arial"/>
        </w:rPr>
        <w:t>, masztów o wys. Max 9 m w ilości 8 sztuk- oświetlenia</w:t>
      </w:r>
      <w:r w:rsidRPr="006F3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boisk oraz przebudowa kolidującej infrastruktury technicznej </w:t>
      </w:r>
      <w:r w:rsidRPr="006F369C">
        <w:rPr>
          <w:rFonts w:ascii="Arial" w:hAnsi="Arial" w:cs="Arial"/>
        </w:rPr>
        <w:t>w rejonie ul. Al</w:t>
      </w:r>
      <w:r>
        <w:rPr>
          <w:rFonts w:ascii="Arial" w:hAnsi="Arial" w:cs="Arial"/>
        </w:rPr>
        <w:t>eksandry i Mała Góra w Krakowie” – działki nr 243/7, 124/10, 248/2, 248/3 (Obr.57 jedn. ewid. Podgórze).</w:t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Pr="00104211" w:rsidRDefault="00791C93" w:rsidP="00791C93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791C93" w:rsidRPr="00104211" w:rsidRDefault="00791C93" w:rsidP="00791C93">
      <w:pPr>
        <w:spacing w:line="360" w:lineRule="auto"/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791C93" w:rsidRPr="00104211" w:rsidRDefault="00791C93" w:rsidP="00791C93">
      <w:pPr>
        <w:jc w:val="both"/>
        <w:rPr>
          <w:rFonts w:ascii="Arial" w:hAnsi="Arial" w:cs="Arial"/>
        </w:rPr>
      </w:pPr>
    </w:p>
    <w:p w:rsidR="00791C93" w:rsidRDefault="00791C93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Default="001C682D" w:rsidP="00791C93">
      <w:pPr>
        <w:jc w:val="both"/>
        <w:rPr>
          <w:rFonts w:ascii="Arial" w:hAnsi="Arial" w:cs="Arial"/>
        </w:rPr>
      </w:pPr>
    </w:p>
    <w:p w:rsidR="001C682D" w:rsidRPr="00104211" w:rsidRDefault="001C682D" w:rsidP="00791C93">
      <w:pPr>
        <w:jc w:val="both"/>
        <w:rPr>
          <w:rFonts w:ascii="Arial" w:hAnsi="Arial" w:cs="Arial"/>
        </w:rPr>
      </w:pPr>
    </w:p>
    <w:p w:rsidR="00791C93" w:rsidRPr="00281E3F" w:rsidRDefault="00791C93" w:rsidP="00791C93">
      <w:pPr>
        <w:spacing w:line="360" w:lineRule="auto"/>
        <w:rPr>
          <w:rFonts w:ascii="Arial" w:hAnsi="Arial" w:cs="Arial"/>
          <w:u w:val="single"/>
        </w:rPr>
      </w:pPr>
      <w:r w:rsidRPr="00281E3F">
        <w:rPr>
          <w:rFonts w:ascii="Arial" w:hAnsi="Arial" w:cs="Arial"/>
          <w:u w:val="single"/>
        </w:rPr>
        <w:t>Uzasadnienie:</w:t>
      </w:r>
    </w:p>
    <w:p w:rsidR="00791C93" w:rsidRDefault="001C682D" w:rsidP="00791C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 rejon Dzielnicy XII jest bardzo ubogi w zakresie infrastruktury sportowej.</w:t>
      </w:r>
    </w:p>
    <w:p w:rsidR="001C682D" w:rsidRDefault="001C682D" w:rsidP="00791C93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791C93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791C93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 w:rsidR="00FE1927">
        <w:rPr>
          <w:rFonts w:ascii="Arial" w:hAnsi="Arial" w:cs="Arial"/>
        </w:rPr>
        <w:t>5</w:t>
      </w:r>
      <w:r w:rsidR="001C682D">
        <w:rPr>
          <w:rFonts w:ascii="Arial" w:hAnsi="Arial" w:cs="Arial"/>
        </w:rPr>
        <w:t>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04211" w:rsidRPr="00BE73FF" w:rsidRDefault="00104211" w:rsidP="001042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 w:rsidR="00FE1927">
        <w:rPr>
          <w:rFonts w:ascii="Arial" w:hAnsi="Arial" w:cs="Arial"/>
          <w:b/>
        </w:rPr>
        <w:t>5</w:t>
      </w:r>
      <w:r w:rsidR="001C682D">
        <w:rPr>
          <w:rFonts w:ascii="Arial" w:hAnsi="Arial" w:cs="Arial"/>
          <w:b/>
        </w:rPr>
        <w:t>4</w:t>
      </w:r>
      <w:r w:rsidRPr="00BE73FF">
        <w:rPr>
          <w:rFonts w:ascii="Arial" w:hAnsi="Arial" w:cs="Arial"/>
          <w:b/>
        </w:rPr>
        <w:t>/2011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04211" w:rsidRPr="00BE73FF" w:rsidRDefault="00104211" w:rsidP="00104211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04211" w:rsidRPr="00104211" w:rsidRDefault="00104211" w:rsidP="00104211">
      <w:pPr>
        <w:spacing w:line="360" w:lineRule="auto"/>
        <w:rPr>
          <w:rFonts w:ascii="Arial" w:hAnsi="Arial" w:cs="Arial"/>
        </w:rPr>
      </w:pPr>
    </w:p>
    <w:p w:rsid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C682D" w:rsidRPr="00104211" w:rsidRDefault="001C682D" w:rsidP="00104211">
      <w:pPr>
        <w:spacing w:line="360" w:lineRule="auto"/>
        <w:jc w:val="center"/>
        <w:rPr>
          <w:rFonts w:ascii="Arial" w:hAnsi="Arial" w:cs="Arial"/>
          <w:b/>
        </w:rPr>
      </w:pPr>
    </w:p>
    <w:p w:rsidR="00104211" w:rsidRDefault="00104211" w:rsidP="00104211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 realizacji zadań priorytetowych </w:t>
      </w:r>
      <w:r w:rsidR="001C682D">
        <w:rPr>
          <w:rFonts w:ascii="Arial" w:hAnsi="Arial" w:cs="Arial"/>
          <w:b/>
          <w:u w:val="single"/>
        </w:rPr>
        <w:t xml:space="preserve">Dzielnicy XII </w:t>
      </w:r>
      <w:r w:rsidRPr="00104211">
        <w:rPr>
          <w:rFonts w:ascii="Arial" w:hAnsi="Arial" w:cs="Arial"/>
          <w:b/>
          <w:u w:val="single"/>
        </w:rPr>
        <w:t>na rok 2011.</w:t>
      </w:r>
    </w:p>
    <w:p w:rsidR="001C682D" w:rsidRDefault="001C682D" w:rsidP="00104211">
      <w:pPr>
        <w:jc w:val="both"/>
        <w:rPr>
          <w:rFonts w:ascii="Arial" w:hAnsi="Arial" w:cs="Arial"/>
          <w:b/>
          <w:u w:val="single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>Na podstawie § 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281E3F" w:rsidRDefault="00281E3F" w:rsidP="00104211">
      <w:pPr>
        <w:jc w:val="both"/>
        <w:rPr>
          <w:rFonts w:ascii="Arial" w:hAnsi="Arial" w:cs="Arial"/>
        </w:rPr>
      </w:pPr>
    </w:p>
    <w:p w:rsidR="00281E3F" w:rsidRPr="00104211" w:rsidRDefault="00281E3F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04211" w:rsidRPr="00104211" w:rsidRDefault="00104211" w:rsidP="00104211">
      <w:pPr>
        <w:jc w:val="center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ab/>
        <w:t>Przeznacza się z rezerwy zadań priorytetowych na rok 2011 środki finansowe w wysokości 4 000 zł na zadanie pn. Dofinansowanie ZSO nr 12 – organizacja imprezy plenerowej dla mieszkańców.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Pr="00104211" w:rsidRDefault="00104211" w:rsidP="00104211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104211" w:rsidRPr="00104211" w:rsidRDefault="00104211" w:rsidP="00104211">
      <w:pPr>
        <w:spacing w:line="360" w:lineRule="auto"/>
        <w:jc w:val="both"/>
        <w:rPr>
          <w:rFonts w:ascii="Arial" w:hAnsi="Arial" w:cs="Arial"/>
          <w:b/>
        </w:rPr>
      </w:pP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         Uchwała wchodzi w życie z dniem podjęcia.</w:t>
      </w:r>
    </w:p>
    <w:p w:rsidR="00104211" w:rsidRPr="00104211" w:rsidRDefault="00104211" w:rsidP="00104211">
      <w:pPr>
        <w:jc w:val="both"/>
        <w:rPr>
          <w:rFonts w:ascii="Arial" w:hAnsi="Arial" w:cs="Arial"/>
        </w:rPr>
      </w:pPr>
    </w:p>
    <w:p w:rsidR="00104211" w:rsidRDefault="00104211" w:rsidP="00104211">
      <w:pPr>
        <w:jc w:val="both"/>
        <w:rPr>
          <w:rFonts w:ascii="Arial" w:hAnsi="Arial" w:cs="Arial"/>
        </w:rPr>
      </w:pPr>
    </w:p>
    <w:p w:rsidR="001C682D" w:rsidRDefault="001C682D" w:rsidP="00104211">
      <w:pPr>
        <w:jc w:val="both"/>
        <w:rPr>
          <w:rFonts w:ascii="Arial" w:hAnsi="Arial" w:cs="Arial"/>
        </w:rPr>
      </w:pPr>
    </w:p>
    <w:p w:rsidR="001C682D" w:rsidRDefault="001C682D" w:rsidP="00104211">
      <w:pPr>
        <w:jc w:val="both"/>
        <w:rPr>
          <w:rFonts w:ascii="Arial" w:hAnsi="Arial" w:cs="Arial"/>
        </w:rPr>
      </w:pPr>
    </w:p>
    <w:p w:rsidR="001C682D" w:rsidRDefault="001C682D" w:rsidP="00104211">
      <w:pPr>
        <w:jc w:val="both"/>
        <w:rPr>
          <w:rFonts w:ascii="Arial" w:hAnsi="Arial" w:cs="Arial"/>
        </w:rPr>
      </w:pPr>
    </w:p>
    <w:p w:rsidR="001C682D" w:rsidRDefault="001C682D" w:rsidP="00104211">
      <w:pPr>
        <w:jc w:val="both"/>
        <w:rPr>
          <w:rFonts w:ascii="Arial" w:hAnsi="Arial" w:cs="Arial"/>
        </w:rPr>
      </w:pPr>
    </w:p>
    <w:p w:rsidR="001C682D" w:rsidRPr="00104211" w:rsidRDefault="001C682D" w:rsidP="00104211">
      <w:pPr>
        <w:jc w:val="both"/>
        <w:rPr>
          <w:rFonts w:ascii="Arial" w:hAnsi="Arial" w:cs="Arial"/>
        </w:rPr>
      </w:pPr>
    </w:p>
    <w:p w:rsidR="00104211" w:rsidRPr="00281E3F" w:rsidRDefault="00104211" w:rsidP="00104211">
      <w:pPr>
        <w:spacing w:line="360" w:lineRule="auto"/>
        <w:rPr>
          <w:rFonts w:ascii="Arial" w:hAnsi="Arial" w:cs="Arial"/>
          <w:u w:val="single"/>
        </w:rPr>
      </w:pPr>
      <w:r w:rsidRPr="00281E3F">
        <w:rPr>
          <w:rFonts w:ascii="Arial" w:hAnsi="Arial" w:cs="Arial"/>
          <w:u w:val="single"/>
        </w:rPr>
        <w:t>Uzasadnienie:</w:t>
      </w:r>
    </w:p>
    <w:p w:rsidR="00104211" w:rsidRPr="00104211" w:rsidRDefault="001C682D" w:rsidP="001042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Imprezy kulturalne cieszą się dużą popularnością wśród mieszkańców.</w:t>
      </w: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5</w:t>
      </w:r>
      <w:r w:rsidR="003350DB">
        <w:rPr>
          <w:rFonts w:ascii="Arial" w:hAnsi="Arial" w:cs="Arial"/>
        </w:rPr>
        <w:t>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1C682D" w:rsidRPr="00BE73FF" w:rsidRDefault="001C682D" w:rsidP="001C682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</w:t>
      </w:r>
      <w:r w:rsidR="003350DB">
        <w:rPr>
          <w:rFonts w:ascii="Arial" w:hAnsi="Arial" w:cs="Arial"/>
          <w:b/>
        </w:rPr>
        <w:t>5</w:t>
      </w:r>
      <w:r w:rsidR="00A72175"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1C682D" w:rsidRPr="00BE73FF" w:rsidRDefault="001C682D" w:rsidP="001C682D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1C682D" w:rsidRPr="00BE73FF" w:rsidRDefault="001C682D" w:rsidP="001C682D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1C682D" w:rsidRPr="00BE73FF" w:rsidRDefault="001C682D" w:rsidP="001C682D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1C682D" w:rsidRPr="00104211" w:rsidRDefault="001C682D" w:rsidP="001C682D">
      <w:pPr>
        <w:spacing w:line="360" w:lineRule="auto"/>
        <w:rPr>
          <w:rFonts w:ascii="Arial" w:hAnsi="Arial" w:cs="Arial"/>
        </w:rPr>
      </w:pPr>
    </w:p>
    <w:p w:rsidR="001C682D" w:rsidRDefault="001C682D" w:rsidP="001C682D">
      <w:pPr>
        <w:spacing w:line="360" w:lineRule="auto"/>
        <w:jc w:val="center"/>
        <w:rPr>
          <w:rFonts w:ascii="Arial" w:hAnsi="Arial" w:cs="Arial"/>
          <w:b/>
        </w:rPr>
      </w:pPr>
    </w:p>
    <w:p w:rsidR="001C682D" w:rsidRPr="00104211" w:rsidRDefault="001C682D" w:rsidP="001C682D">
      <w:pPr>
        <w:spacing w:line="360" w:lineRule="auto"/>
        <w:jc w:val="center"/>
        <w:rPr>
          <w:rFonts w:ascii="Arial" w:hAnsi="Arial" w:cs="Arial"/>
          <w:b/>
        </w:rPr>
      </w:pPr>
    </w:p>
    <w:p w:rsidR="001C682D" w:rsidRDefault="001C682D" w:rsidP="001C682D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 </w:t>
      </w:r>
      <w:r w:rsidR="00EC613C">
        <w:rPr>
          <w:rFonts w:ascii="Arial" w:hAnsi="Arial" w:cs="Arial"/>
          <w:b/>
          <w:u w:val="single"/>
        </w:rPr>
        <w:t>usunięcia kontenerów na śmieci na parkingu przy ul. Na Kozłówce.</w:t>
      </w:r>
    </w:p>
    <w:p w:rsidR="001C682D" w:rsidRDefault="001C682D" w:rsidP="001C682D">
      <w:pPr>
        <w:jc w:val="both"/>
        <w:rPr>
          <w:rFonts w:ascii="Arial" w:hAnsi="Arial" w:cs="Arial"/>
          <w:b/>
          <w:u w:val="single"/>
        </w:rPr>
      </w:pPr>
    </w:p>
    <w:p w:rsidR="001C682D" w:rsidRPr="00104211" w:rsidRDefault="001C682D" w:rsidP="001C682D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</w:t>
      </w:r>
      <w:r w:rsidR="00ED03F7">
        <w:rPr>
          <w:rFonts w:ascii="Arial" w:hAnsi="Arial" w:cs="Arial"/>
        </w:rPr>
        <w:t>4 pkt 4 lit l</w:t>
      </w:r>
      <w:r w:rsidRPr="00104211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682D" w:rsidRDefault="001C682D" w:rsidP="001C682D">
      <w:pPr>
        <w:jc w:val="both"/>
        <w:rPr>
          <w:rFonts w:ascii="Arial" w:hAnsi="Arial" w:cs="Arial"/>
        </w:rPr>
      </w:pPr>
    </w:p>
    <w:p w:rsidR="00ED03F7" w:rsidRPr="00104211" w:rsidRDefault="00ED03F7" w:rsidP="001C682D">
      <w:pPr>
        <w:jc w:val="both"/>
        <w:rPr>
          <w:rFonts w:ascii="Arial" w:hAnsi="Arial" w:cs="Arial"/>
        </w:rPr>
      </w:pPr>
    </w:p>
    <w:p w:rsidR="001C682D" w:rsidRPr="00104211" w:rsidRDefault="001C682D" w:rsidP="001C682D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1C682D" w:rsidRPr="00104211" w:rsidRDefault="001C682D" w:rsidP="001C682D">
      <w:pPr>
        <w:jc w:val="center"/>
        <w:rPr>
          <w:rFonts w:ascii="Arial" w:hAnsi="Arial" w:cs="Arial"/>
        </w:rPr>
      </w:pPr>
    </w:p>
    <w:p w:rsidR="00EC613C" w:rsidRDefault="00EC613C" w:rsidP="001C68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Wnioskuje się do Zarządu Budynków Komunalnych w Krakowie o usuniecie kontenerów na śmieci znajdujących się na parkingu przy ul. Na Kozłówce.</w:t>
      </w:r>
      <w:r w:rsidR="00ED0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Proponuje się jako tymczasowe rozwiązanie posadzenie na całej długości  wysokiego żywopłotu oddzielającego śmietniki od terenów uczęszczanych przez ludzi oraz montaż tymczasowych przegród izolujących kontenery od strony parkingu lub zamianę n</w:t>
      </w:r>
      <w:r w:rsidR="00281E3F">
        <w:rPr>
          <w:rFonts w:ascii="Arial" w:hAnsi="Arial" w:cs="Arial"/>
        </w:rPr>
        <w:t xml:space="preserve">a mniejsze kontenery i zabudowę (w załączeniu </w:t>
      </w:r>
      <w:r w:rsidR="00ED03F7">
        <w:rPr>
          <w:rFonts w:ascii="Arial" w:hAnsi="Arial" w:cs="Arial"/>
        </w:rPr>
        <w:t xml:space="preserve">kopie </w:t>
      </w:r>
      <w:r w:rsidR="00281E3F">
        <w:rPr>
          <w:rFonts w:ascii="Arial" w:hAnsi="Arial" w:cs="Arial"/>
        </w:rPr>
        <w:t>zdję</w:t>
      </w:r>
      <w:r w:rsidR="00ED03F7">
        <w:rPr>
          <w:rFonts w:ascii="Arial" w:hAnsi="Arial" w:cs="Arial"/>
        </w:rPr>
        <w:t>ć</w:t>
      </w:r>
      <w:r w:rsidR="00281E3F">
        <w:rPr>
          <w:rFonts w:ascii="Arial" w:hAnsi="Arial" w:cs="Arial"/>
        </w:rPr>
        <w:t>).</w:t>
      </w:r>
    </w:p>
    <w:p w:rsidR="00EC613C" w:rsidRDefault="00EC613C" w:rsidP="001C682D">
      <w:pPr>
        <w:spacing w:line="360" w:lineRule="auto"/>
        <w:jc w:val="both"/>
        <w:rPr>
          <w:rFonts w:ascii="Arial" w:hAnsi="Arial" w:cs="Arial"/>
        </w:rPr>
      </w:pPr>
    </w:p>
    <w:p w:rsidR="00EC613C" w:rsidRPr="00104211" w:rsidRDefault="00EC613C" w:rsidP="00EC613C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EC613C" w:rsidRDefault="00EC613C" w:rsidP="001C682D">
      <w:pPr>
        <w:spacing w:line="360" w:lineRule="auto"/>
        <w:jc w:val="both"/>
        <w:rPr>
          <w:rFonts w:ascii="Arial" w:hAnsi="Arial" w:cs="Arial"/>
        </w:rPr>
      </w:pPr>
    </w:p>
    <w:p w:rsidR="001C682D" w:rsidRPr="00104211" w:rsidRDefault="00EC613C" w:rsidP="00EC61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682D" w:rsidRPr="00104211">
        <w:rPr>
          <w:rFonts w:ascii="Arial" w:hAnsi="Arial" w:cs="Arial"/>
        </w:rPr>
        <w:t xml:space="preserve">         Uchwała wchodzi w życie z dniem podjęcia.</w:t>
      </w:r>
    </w:p>
    <w:p w:rsidR="001C682D" w:rsidRPr="00104211" w:rsidRDefault="001C682D" w:rsidP="001C682D">
      <w:pPr>
        <w:jc w:val="both"/>
        <w:rPr>
          <w:rFonts w:ascii="Arial" w:hAnsi="Arial" w:cs="Arial"/>
        </w:rPr>
      </w:pPr>
    </w:p>
    <w:p w:rsidR="001C682D" w:rsidRDefault="001C682D" w:rsidP="001C682D">
      <w:pPr>
        <w:jc w:val="both"/>
        <w:rPr>
          <w:rFonts w:ascii="Arial" w:hAnsi="Arial" w:cs="Arial"/>
        </w:rPr>
      </w:pPr>
    </w:p>
    <w:p w:rsidR="001C682D" w:rsidRDefault="001C682D" w:rsidP="001C682D">
      <w:pPr>
        <w:jc w:val="both"/>
        <w:rPr>
          <w:rFonts w:ascii="Arial" w:hAnsi="Arial" w:cs="Arial"/>
        </w:rPr>
      </w:pPr>
    </w:p>
    <w:p w:rsidR="001C682D" w:rsidRDefault="001C682D" w:rsidP="001C682D">
      <w:pPr>
        <w:jc w:val="both"/>
        <w:rPr>
          <w:rFonts w:ascii="Arial" w:hAnsi="Arial" w:cs="Arial"/>
        </w:rPr>
      </w:pPr>
    </w:p>
    <w:p w:rsidR="001C682D" w:rsidRPr="00EC613C" w:rsidRDefault="001C682D" w:rsidP="001C682D">
      <w:pPr>
        <w:spacing w:line="360" w:lineRule="auto"/>
        <w:rPr>
          <w:rFonts w:ascii="Arial" w:hAnsi="Arial" w:cs="Arial"/>
          <w:u w:val="single"/>
        </w:rPr>
      </w:pPr>
      <w:r w:rsidRPr="00EC613C">
        <w:rPr>
          <w:rFonts w:ascii="Arial" w:hAnsi="Arial" w:cs="Arial"/>
          <w:u w:val="single"/>
        </w:rPr>
        <w:t>Uzasadnienie:</w:t>
      </w:r>
    </w:p>
    <w:p w:rsidR="001C682D" w:rsidRDefault="00EC613C" w:rsidP="001C682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Śmieci walające się obok pojemników stanowią zagrożenie zdrowia dla mieszkańców a unoszący się smród jest nie do wytrzymania</w:t>
      </w:r>
      <w:r w:rsidR="006F05D2">
        <w:rPr>
          <w:rFonts w:ascii="Arial" w:hAnsi="Arial" w:cs="Arial"/>
        </w:rPr>
        <w:t>.</w:t>
      </w: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6F05D2" w:rsidRDefault="006F05D2" w:rsidP="006F05D2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56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    </w:t>
      </w:r>
    </w:p>
    <w:p w:rsidR="006F05D2" w:rsidRPr="00BE73FF" w:rsidRDefault="006F05D2" w:rsidP="006F05D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IX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56/2</w:t>
      </w:r>
      <w:r w:rsidRPr="00BE73FF">
        <w:rPr>
          <w:rFonts w:ascii="Arial" w:hAnsi="Arial" w:cs="Arial"/>
          <w:b/>
        </w:rPr>
        <w:t>011</w:t>
      </w:r>
    </w:p>
    <w:p w:rsidR="006F05D2" w:rsidRPr="00BE73FF" w:rsidRDefault="006F05D2" w:rsidP="006F05D2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6F05D2" w:rsidRPr="00BE73FF" w:rsidRDefault="006F05D2" w:rsidP="006F05D2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6F05D2" w:rsidRPr="00BE73FF" w:rsidRDefault="006F05D2" w:rsidP="006F05D2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30 sierpnia </w:t>
      </w:r>
      <w:r w:rsidRPr="00BE73FF">
        <w:rPr>
          <w:rFonts w:ascii="Arial" w:hAnsi="Arial" w:cs="Arial"/>
          <w:b/>
        </w:rPr>
        <w:t>2011 r.</w:t>
      </w:r>
    </w:p>
    <w:p w:rsidR="006F05D2" w:rsidRPr="00104211" w:rsidRDefault="006F05D2" w:rsidP="006F05D2">
      <w:pPr>
        <w:spacing w:line="360" w:lineRule="auto"/>
        <w:rPr>
          <w:rFonts w:ascii="Arial" w:hAnsi="Arial" w:cs="Arial"/>
        </w:rPr>
      </w:pPr>
    </w:p>
    <w:p w:rsidR="006F05D2" w:rsidRDefault="006F05D2" w:rsidP="006F05D2">
      <w:pPr>
        <w:spacing w:line="360" w:lineRule="auto"/>
        <w:jc w:val="center"/>
        <w:rPr>
          <w:rFonts w:ascii="Arial" w:hAnsi="Arial" w:cs="Arial"/>
          <w:b/>
        </w:rPr>
      </w:pPr>
    </w:p>
    <w:p w:rsidR="006F05D2" w:rsidRPr="00104211" w:rsidRDefault="006F05D2" w:rsidP="006F05D2">
      <w:pPr>
        <w:spacing w:line="360" w:lineRule="auto"/>
        <w:jc w:val="center"/>
        <w:rPr>
          <w:rFonts w:ascii="Arial" w:hAnsi="Arial" w:cs="Arial"/>
          <w:b/>
        </w:rPr>
      </w:pPr>
    </w:p>
    <w:p w:rsidR="006F05D2" w:rsidRDefault="006F05D2" w:rsidP="006F05D2">
      <w:pPr>
        <w:jc w:val="both"/>
        <w:rPr>
          <w:rFonts w:ascii="Arial" w:hAnsi="Arial" w:cs="Arial"/>
          <w:b/>
          <w:u w:val="single"/>
        </w:rPr>
      </w:pPr>
      <w:r w:rsidRPr="00104211">
        <w:rPr>
          <w:rFonts w:ascii="Arial" w:hAnsi="Arial" w:cs="Arial"/>
          <w:b/>
          <w:u w:val="single"/>
        </w:rPr>
        <w:t xml:space="preserve">dotyczy:  </w:t>
      </w:r>
      <w:r>
        <w:rPr>
          <w:rFonts w:ascii="Arial" w:hAnsi="Arial" w:cs="Arial"/>
          <w:b/>
          <w:u w:val="single"/>
        </w:rPr>
        <w:t>usunięcia torów z ulicy Półłanki.</w:t>
      </w:r>
    </w:p>
    <w:p w:rsidR="00ED03F7" w:rsidRDefault="00ED03F7" w:rsidP="006F05D2">
      <w:pPr>
        <w:jc w:val="both"/>
        <w:rPr>
          <w:rFonts w:ascii="Arial" w:hAnsi="Arial" w:cs="Arial"/>
          <w:b/>
          <w:u w:val="single"/>
        </w:rPr>
      </w:pPr>
    </w:p>
    <w:p w:rsidR="006F05D2" w:rsidRPr="00104211" w:rsidRDefault="006F05D2" w:rsidP="006F05D2">
      <w:pPr>
        <w:jc w:val="both"/>
        <w:rPr>
          <w:rFonts w:ascii="Arial" w:hAnsi="Arial" w:cs="Arial"/>
        </w:rPr>
      </w:pPr>
      <w:r w:rsidRPr="00104211">
        <w:rPr>
          <w:rFonts w:ascii="Arial" w:hAnsi="Arial" w:cs="Arial"/>
        </w:rPr>
        <w:t xml:space="preserve">Na podstawie §  </w:t>
      </w:r>
      <w:r w:rsidR="00ED03F7">
        <w:rPr>
          <w:rFonts w:ascii="Arial" w:hAnsi="Arial" w:cs="Arial"/>
        </w:rPr>
        <w:t xml:space="preserve">4 pkt 4 lit l </w:t>
      </w:r>
      <w:r w:rsidRPr="00104211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6F05D2" w:rsidRDefault="006F05D2" w:rsidP="006F05D2">
      <w:pPr>
        <w:jc w:val="both"/>
        <w:rPr>
          <w:rFonts w:ascii="Arial" w:hAnsi="Arial" w:cs="Arial"/>
        </w:rPr>
      </w:pPr>
    </w:p>
    <w:p w:rsidR="00207D97" w:rsidRPr="00104211" w:rsidRDefault="00207D97" w:rsidP="006F05D2">
      <w:pPr>
        <w:jc w:val="both"/>
        <w:rPr>
          <w:rFonts w:ascii="Arial" w:hAnsi="Arial" w:cs="Arial"/>
        </w:rPr>
      </w:pPr>
    </w:p>
    <w:p w:rsidR="006F05D2" w:rsidRDefault="006F05D2" w:rsidP="006F05D2">
      <w:pPr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1</w:t>
      </w:r>
    </w:p>
    <w:p w:rsidR="00207D97" w:rsidRPr="00104211" w:rsidRDefault="00207D97" w:rsidP="006F05D2">
      <w:pPr>
        <w:jc w:val="center"/>
        <w:rPr>
          <w:rFonts w:ascii="Arial" w:hAnsi="Arial" w:cs="Arial"/>
          <w:b/>
        </w:rPr>
      </w:pPr>
    </w:p>
    <w:p w:rsidR="006F05D2" w:rsidRPr="00104211" w:rsidRDefault="006F05D2" w:rsidP="006F05D2">
      <w:pPr>
        <w:jc w:val="center"/>
        <w:rPr>
          <w:rFonts w:ascii="Arial" w:hAnsi="Arial" w:cs="Arial"/>
        </w:rPr>
      </w:pPr>
    </w:p>
    <w:p w:rsidR="006F05D2" w:rsidRDefault="006F05D2" w:rsidP="006F05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Wnioskuje się do Zarządu Infrastruktury Komunalnej i Transportu w Krakowie o likwidację torów kolejowych przy ul. Półłanki na wysokości budynku nr 29 oraz o poprawę infrastruktury drogowej na ulicy Półłanki. </w:t>
      </w:r>
    </w:p>
    <w:p w:rsidR="00207D97" w:rsidRPr="00104211" w:rsidRDefault="00207D97" w:rsidP="006F05D2">
      <w:pPr>
        <w:spacing w:line="360" w:lineRule="auto"/>
        <w:jc w:val="both"/>
        <w:rPr>
          <w:rFonts w:ascii="Arial" w:hAnsi="Arial" w:cs="Arial"/>
        </w:rPr>
      </w:pPr>
    </w:p>
    <w:p w:rsidR="006F05D2" w:rsidRPr="00104211" w:rsidRDefault="006F05D2" w:rsidP="006F05D2">
      <w:pPr>
        <w:spacing w:line="360" w:lineRule="auto"/>
        <w:jc w:val="center"/>
        <w:rPr>
          <w:rFonts w:ascii="Arial" w:hAnsi="Arial" w:cs="Arial"/>
          <w:b/>
        </w:rPr>
      </w:pPr>
      <w:r w:rsidRPr="00104211">
        <w:rPr>
          <w:rFonts w:ascii="Arial" w:hAnsi="Arial" w:cs="Arial"/>
          <w:b/>
        </w:rPr>
        <w:t>§ 2</w:t>
      </w:r>
    </w:p>
    <w:p w:rsidR="006F05D2" w:rsidRDefault="006F05D2" w:rsidP="006F05D2">
      <w:pPr>
        <w:spacing w:line="360" w:lineRule="auto"/>
        <w:jc w:val="both"/>
        <w:rPr>
          <w:rFonts w:ascii="Arial" w:hAnsi="Arial" w:cs="Arial"/>
        </w:rPr>
      </w:pPr>
    </w:p>
    <w:p w:rsidR="006F05D2" w:rsidRPr="00104211" w:rsidRDefault="006F05D2" w:rsidP="006F05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4211">
        <w:rPr>
          <w:rFonts w:ascii="Arial" w:hAnsi="Arial" w:cs="Arial"/>
        </w:rPr>
        <w:t xml:space="preserve">         Uchwała wchodzi w życie z dniem podjęcia.</w:t>
      </w:r>
    </w:p>
    <w:p w:rsidR="006F05D2" w:rsidRPr="00104211" w:rsidRDefault="006F05D2" w:rsidP="006F05D2">
      <w:pPr>
        <w:jc w:val="both"/>
        <w:rPr>
          <w:rFonts w:ascii="Arial" w:hAnsi="Arial" w:cs="Arial"/>
        </w:rPr>
      </w:pPr>
    </w:p>
    <w:p w:rsidR="006F05D2" w:rsidRDefault="006F05D2" w:rsidP="006F05D2">
      <w:pPr>
        <w:jc w:val="both"/>
        <w:rPr>
          <w:rFonts w:ascii="Arial" w:hAnsi="Arial" w:cs="Arial"/>
        </w:rPr>
      </w:pPr>
    </w:p>
    <w:p w:rsidR="006F05D2" w:rsidRDefault="006F05D2" w:rsidP="006F05D2">
      <w:pPr>
        <w:jc w:val="both"/>
        <w:rPr>
          <w:rFonts w:ascii="Arial" w:hAnsi="Arial" w:cs="Arial"/>
        </w:rPr>
      </w:pPr>
    </w:p>
    <w:p w:rsidR="00207D97" w:rsidRDefault="00207D97" w:rsidP="006F05D2">
      <w:pPr>
        <w:jc w:val="both"/>
        <w:rPr>
          <w:rFonts w:ascii="Arial" w:hAnsi="Arial" w:cs="Arial"/>
        </w:rPr>
      </w:pPr>
    </w:p>
    <w:p w:rsidR="00207D97" w:rsidRDefault="00207D97" w:rsidP="006F05D2">
      <w:pPr>
        <w:jc w:val="both"/>
        <w:rPr>
          <w:rFonts w:ascii="Arial" w:hAnsi="Arial" w:cs="Arial"/>
        </w:rPr>
      </w:pPr>
    </w:p>
    <w:p w:rsidR="00ED03F7" w:rsidRDefault="00ED03F7" w:rsidP="006F05D2">
      <w:pPr>
        <w:jc w:val="both"/>
        <w:rPr>
          <w:rFonts w:ascii="Arial" w:hAnsi="Arial" w:cs="Arial"/>
        </w:rPr>
      </w:pPr>
    </w:p>
    <w:p w:rsidR="00ED03F7" w:rsidRDefault="00ED03F7" w:rsidP="006F05D2">
      <w:pPr>
        <w:jc w:val="both"/>
        <w:rPr>
          <w:rFonts w:ascii="Arial" w:hAnsi="Arial" w:cs="Arial"/>
        </w:rPr>
      </w:pPr>
    </w:p>
    <w:p w:rsidR="006F05D2" w:rsidRDefault="006F05D2" w:rsidP="006F05D2">
      <w:pPr>
        <w:jc w:val="both"/>
        <w:rPr>
          <w:rFonts w:ascii="Arial" w:hAnsi="Arial" w:cs="Arial"/>
        </w:rPr>
      </w:pPr>
    </w:p>
    <w:p w:rsidR="006F05D2" w:rsidRPr="00EC613C" w:rsidRDefault="006F05D2" w:rsidP="006F05D2">
      <w:pPr>
        <w:spacing w:line="360" w:lineRule="auto"/>
        <w:rPr>
          <w:rFonts w:ascii="Arial" w:hAnsi="Arial" w:cs="Arial"/>
          <w:u w:val="single"/>
        </w:rPr>
      </w:pPr>
      <w:r w:rsidRPr="00EC613C">
        <w:rPr>
          <w:rFonts w:ascii="Arial" w:hAnsi="Arial" w:cs="Arial"/>
          <w:u w:val="single"/>
        </w:rPr>
        <w:t>Uzasadnienie:</w:t>
      </w:r>
    </w:p>
    <w:p w:rsidR="00207D97" w:rsidRPr="00104211" w:rsidRDefault="00207D97" w:rsidP="00207D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Istniejące tory (nie użytkowane) stanowią poważne zagrożenie dla budynku nr 29  jak również dla pieszych i zmotoryzowanych użytkowników drogi. </w:t>
      </w:r>
    </w:p>
    <w:p w:rsidR="006F05D2" w:rsidRDefault="006F05D2" w:rsidP="006F05D2">
      <w:pPr>
        <w:spacing w:line="276" w:lineRule="auto"/>
        <w:jc w:val="both"/>
        <w:rPr>
          <w:rFonts w:ascii="Arial" w:hAnsi="Arial" w:cs="Arial"/>
        </w:rPr>
      </w:pPr>
    </w:p>
    <w:p w:rsidR="006F05D2" w:rsidRDefault="006F05D2" w:rsidP="006F05D2">
      <w:pPr>
        <w:spacing w:line="276" w:lineRule="auto"/>
        <w:jc w:val="both"/>
        <w:rPr>
          <w:rFonts w:ascii="Arial" w:hAnsi="Arial" w:cs="Arial"/>
        </w:rPr>
      </w:pPr>
    </w:p>
    <w:p w:rsidR="006F05D2" w:rsidRDefault="006F05D2" w:rsidP="006F05D2">
      <w:pPr>
        <w:spacing w:line="276" w:lineRule="auto"/>
        <w:jc w:val="both"/>
        <w:rPr>
          <w:rFonts w:ascii="Arial" w:hAnsi="Arial" w:cs="Arial"/>
        </w:rPr>
      </w:pPr>
    </w:p>
    <w:p w:rsidR="006F05D2" w:rsidRDefault="006F05D2" w:rsidP="006F05D2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C682D" w:rsidRDefault="001C682D" w:rsidP="001C682D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104211" w:rsidRDefault="00104211" w:rsidP="00104211">
      <w:pPr>
        <w:spacing w:line="276" w:lineRule="auto"/>
        <w:jc w:val="both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64061C" w:rsidRPr="00104211" w:rsidRDefault="0064061C" w:rsidP="0064061C">
      <w:pPr>
        <w:spacing w:line="360" w:lineRule="auto"/>
        <w:rPr>
          <w:rFonts w:ascii="Arial" w:hAnsi="Arial" w:cs="Arial"/>
        </w:rPr>
      </w:pPr>
    </w:p>
    <w:p w:rsidR="000A59C3" w:rsidRPr="00104211" w:rsidRDefault="0064061C" w:rsidP="0064061C">
      <w:pPr>
        <w:spacing w:line="360" w:lineRule="auto"/>
        <w:rPr>
          <w:rFonts w:ascii="Arial" w:hAnsi="Arial" w:cs="Arial"/>
        </w:rPr>
      </w:pP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</w:r>
      <w:r w:rsidRPr="00104211">
        <w:rPr>
          <w:rFonts w:ascii="Arial" w:hAnsi="Arial" w:cs="Arial"/>
        </w:rPr>
        <w:tab/>
        <w:t xml:space="preserve"> </w:t>
      </w:r>
    </w:p>
    <w:p w:rsidR="000A59C3" w:rsidRPr="008B2C8F" w:rsidRDefault="000A59C3"/>
    <w:sectPr w:rsidR="000A59C3" w:rsidRPr="008B2C8F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66" w:rsidRDefault="00FB5366" w:rsidP="000A59C3">
      <w:r>
        <w:separator/>
      </w:r>
    </w:p>
  </w:endnote>
  <w:endnote w:type="continuationSeparator" w:id="0">
    <w:p w:rsidR="00FB5366" w:rsidRDefault="00FB5366" w:rsidP="000A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66" w:rsidRDefault="00FB5366" w:rsidP="000A59C3">
      <w:r>
        <w:separator/>
      </w:r>
    </w:p>
  </w:footnote>
  <w:footnote w:type="continuationSeparator" w:id="0">
    <w:p w:rsidR="00FB5366" w:rsidRDefault="00FB5366" w:rsidP="000A5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C8F"/>
    <w:rsid w:val="000A59C3"/>
    <w:rsid w:val="000B1871"/>
    <w:rsid w:val="000E2FD4"/>
    <w:rsid w:val="00104211"/>
    <w:rsid w:val="001A3FC8"/>
    <w:rsid w:val="001C682D"/>
    <w:rsid w:val="001D1910"/>
    <w:rsid w:val="001D6F96"/>
    <w:rsid w:val="00207D97"/>
    <w:rsid w:val="00215867"/>
    <w:rsid w:val="0022173E"/>
    <w:rsid w:val="00281E3F"/>
    <w:rsid w:val="002B575C"/>
    <w:rsid w:val="003350DB"/>
    <w:rsid w:val="003F5DFD"/>
    <w:rsid w:val="004A6B0F"/>
    <w:rsid w:val="004F1474"/>
    <w:rsid w:val="00516DF1"/>
    <w:rsid w:val="00554220"/>
    <w:rsid w:val="005A1C03"/>
    <w:rsid w:val="005E32BA"/>
    <w:rsid w:val="00614AD8"/>
    <w:rsid w:val="0064061C"/>
    <w:rsid w:val="006F05D2"/>
    <w:rsid w:val="006F369C"/>
    <w:rsid w:val="006F7940"/>
    <w:rsid w:val="00791C93"/>
    <w:rsid w:val="00874804"/>
    <w:rsid w:val="008B2C8F"/>
    <w:rsid w:val="008F64B1"/>
    <w:rsid w:val="00974D75"/>
    <w:rsid w:val="00A401B0"/>
    <w:rsid w:val="00A4192B"/>
    <w:rsid w:val="00A72175"/>
    <w:rsid w:val="00AA65ED"/>
    <w:rsid w:val="00B028DD"/>
    <w:rsid w:val="00B62357"/>
    <w:rsid w:val="00B84DAF"/>
    <w:rsid w:val="00BB50C7"/>
    <w:rsid w:val="00BE7436"/>
    <w:rsid w:val="00C272DE"/>
    <w:rsid w:val="00C70621"/>
    <w:rsid w:val="00D11317"/>
    <w:rsid w:val="00D35CFC"/>
    <w:rsid w:val="00D90C9F"/>
    <w:rsid w:val="00DF7CCC"/>
    <w:rsid w:val="00DF7D6F"/>
    <w:rsid w:val="00E0265E"/>
    <w:rsid w:val="00E90B3B"/>
    <w:rsid w:val="00EC613C"/>
    <w:rsid w:val="00ED03F7"/>
    <w:rsid w:val="00FB5366"/>
    <w:rsid w:val="00FE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C8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8B2C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B2C8F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A59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59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A59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59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2986</Words>
  <Characters>17921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umwm</cp:lastModifiedBy>
  <cp:revision>2</cp:revision>
  <cp:lastPrinted>2011-09-05T10:22:00Z</cp:lastPrinted>
  <dcterms:created xsi:type="dcterms:W3CDTF">2011-11-02T13:52:00Z</dcterms:created>
  <dcterms:modified xsi:type="dcterms:W3CDTF">2011-11-02T13:52:00Z</dcterms:modified>
</cp:coreProperties>
</file>