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113" w:before="113"/>
        <w:jc w:val="center"/>
      </w:pPr>
      <w:r>
        <w:rPr>
          <w:rFonts w:ascii="Arial" w:cs="TimesNewRoman,Bold" w:hAnsi="Arial"/>
          <w:b/>
          <w:bCs/>
          <w:color w:val="000000"/>
          <w:sz w:val="20"/>
          <w:szCs w:val="20"/>
        </w:rPr>
        <w:t>Regulamin konkursu na szatę graficzną gazety „Dwunastka”</w:t>
      </w:r>
    </w:p>
    <w:p>
      <w:pPr>
        <w:pStyle w:val="style0"/>
        <w:spacing w:after="113" w:before="113"/>
        <w:jc w:val="center"/>
      </w:pPr>
      <w:r>
        <w:rPr>
          <w:rFonts w:ascii="Arial" w:cs="TimesNewRoman,Bold" w:hAnsi="Arial"/>
          <w:b/>
          <w:bCs/>
          <w:color w:val="000000"/>
          <w:sz w:val="20"/>
          <w:szCs w:val="20"/>
        </w:rPr>
        <w:t>Rady Dzielnicy XII w Krakowie</w:t>
      </w:r>
    </w:p>
    <w:p>
      <w:pPr>
        <w:pStyle w:val="style0"/>
        <w:spacing w:after="113" w:before="113"/>
        <w:jc w:val="center"/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style0"/>
        <w:spacing w:after="113" w:before="113"/>
        <w:jc w:val="both"/>
      </w:pPr>
      <w:bookmarkStart w:id="0" w:name="__DdeLink__153_15881541"/>
      <w:r>
        <w:rPr>
          <w:rFonts w:ascii="Arial" w:cs="TimesNewRoman,Bold" w:hAnsi="Arial"/>
          <w:b/>
          <w:bCs/>
          <w:color w:val="000000"/>
          <w:sz w:val="20"/>
          <w:szCs w:val="20"/>
        </w:rPr>
        <w:t xml:space="preserve">Organizatorzy: </w:t>
      </w:r>
      <w:r>
        <w:rPr>
          <w:rFonts w:ascii="Arial" w:cs="TimesNewRoman,Bold" w:hAnsi="Arial"/>
          <w:bCs/>
          <w:color w:val="000000"/>
          <w:sz w:val="20"/>
          <w:szCs w:val="20"/>
        </w:rPr>
        <w:t>Młodzieżowa Rada Dzielnicy XII w Krakowie</w:t>
      </w:r>
      <w:r>
        <w:rPr>
          <w:rFonts w:ascii="Arial" w:cs="TimesNewRoman" w:hAnsi="Arial"/>
          <w:bCs/>
          <w:color w:val="000000"/>
          <w:sz w:val="20"/>
          <w:szCs w:val="20"/>
        </w:rPr>
        <w:t>.</w:t>
      </w:r>
    </w:p>
    <w:p>
      <w:pPr>
        <w:pStyle w:val="style0"/>
        <w:spacing w:after="113" w:before="113"/>
        <w:jc w:val="both"/>
      </w:pPr>
      <w:r>
        <w:rPr>
          <w:rFonts w:ascii="Arial" w:cs="TimesNewRoman,Bold" w:hAnsi="Arial"/>
          <w:b/>
          <w:bCs/>
          <w:color w:val="000000"/>
          <w:sz w:val="20"/>
          <w:szCs w:val="20"/>
        </w:rPr>
        <w:t xml:space="preserve">Cel: </w:t>
      </w:r>
      <w:r>
        <w:rPr>
          <w:rFonts w:ascii="Arial" w:cs="TimesNewRoman" w:hAnsi="Arial"/>
          <w:color w:val="000000"/>
          <w:sz w:val="20"/>
          <w:szCs w:val="20"/>
        </w:rPr>
        <w:t>wyłonienie najlepszej potencjalnej szaty graficznej gazety dzielnicowej „Dwunastka” Rady Dzielnicy XII w Krakowie, z prac nadesłanych przez mieszkańców miasta.</w:t>
      </w:r>
    </w:p>
    <w:p>
      <w:pPr>
        <w:pStyle w:val="style0"/>
        <w:spacing w:after="113" w:before="113"/>
        <w:jc w:val="both"/>
      </w:pPr>
      <w:r>
        <w:rPr>
          <w:rFonts w:ascii="Arial" w:cs="TimesNewRoman,Bold" w:hAnsi="Arial"/>
          <w:b/>
          <w:bCs/>
          <w:color w:val="000000"/>
          <w:sz w:val="20"/>
          <w:szCs w:val="20"/>
        </w:rPr>
        <w:t xml:space="preserve">Przedmiot konkursu: </w:t>
      </w:r>
      <w:r>
        <w:rPr>
          <w:rFonts w:ascii="Arial" w:cs="TimesNewRoman" w:hAnsi="Arial"/>
          <w:color w:val="000000"/>
          <w:sz w:val="20"/>
          <w:szCs w:val="20"/>
        </w:rPr>
        <w:t>opracowanie szaty graficznej dla gazety dzielnicowej „Dwunastka” Rady Dzielnicy XII w Krakowie w postaci gotowych wzorów dla miesięcznika.</w:t>
      </w:r>
    </w:p>
    <w:p>
      <w:pPr>
        <w:pStyle w:val="style0"/>
        <w:spacing w:after="113" w:before="113"/>
        <w:jc w:val="both"/>
      </w:pPr>
      <w:r>
        <w:rPr>
          <w:rFonts w:ascii="Arial" w:cs="TimesNewRoman,Bold" w:hAnsi="Arial"/>
          <w:b/>
          <w:bCs/>
          <w:color w:val="000000"/>
          <w:sz w:val="20"/>
          <w:szCs w:val="20"/>
        </w:rPr>
        <w:t xml:space="preserve">Przeznaczenie znaku: </w:t>
      </w:r>
      <w:r>
        <w:rPr>
          <w:rFonts w:ascii="Arial" w:cs="TimesNewRoman" w:hAnsi="Arial"/>
          <w:color w:val="000000"/>
          <w:sz w:val="20"/>
          <w:szCs w:val="20"/>
        </w:rPr>
        <w:t>do celów wydawniczych comiesięcznego wydania „Dwunastki”.</w:t>
      </w:r>
    </w:p>
    <w:p>
      <w:pPr>
        <w:pStyle w:val="style0"/>
        <w:spacing w:after="113" w:before="113"/>
        <w:jc w:val="both"/>
      </w:pPr>
      <w:bookmarkStart w:id="1" w:name="__DdeLink__153_15881541"/>
      <w:bookmarkEnd w:id="1"/>
      <w:r>
        <w:rPr>
          <w:rFonts w:ascii="Arial" w:cs="TimesNewRoman" w:hAnsi="Arial"/>
          <w:color w:val="000000"/>
          <w:sz w:val="20"/>
          <w:szCs w:val="20"/>
        </w:rPr>
        <w:t>Wykorzystywany będzie m.in.: w materiałach promocyjnych, w materiałach elektronicznych, grafice internetowej, reklamie, w materiałach medialnych – do szerszego rozpowszechniania.</w:t>
      </w:r>
    </w:p>
    <w:p>
      <w:pPr>
        <w:pStyle w:val="style0"/>
        <w:spacing w:after="113" w:before="113"/>
        <w:jc w:val="both"/>
      </w:pPr>
      <w:r>
        <w:rPr>
          <w:rFonts w:ascii="Arial" w:cs="TimesNewRoman,Bold" w:hAnsi="Arial"/>
          <w:b/>
          <w:bCs/>
          <w:color w:val="000000"/>
          <w:sz w:val="20"/>
          <w:szCs w:val="20"/>
        </w:rPr>
        <w:t>Warunki uczestnictwa: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1. Konkurs ma charakter miejski i jest adresowany do wszystkich mieszkańców Krakowa.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2. Zdobywcy pierwszego miejsca oferujemy wykorzystywanie jego projektu do celów prasowych oraz wartościową nagrodę.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 xml:space="preserve">3. Na konkurs można nadesłać 1 projekt. Każdy projekt powinien być przedstawiony także w wersji czarno-białej. Projekty należy zapisać na płycie CD jako pliki: PDF oraz dołączyć wydruki komputerowe na formacie A4 – zwykły i czarno-biały. Projekty mogą być wykonane tak aby można było elastycznie dopasowywać standardowe elementy gazetowe (ilustracje, tekst, opisy). 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4. Nadesłane na konkurs projekty powinny znajdować się w kopertach z napisem: "Konkurs na szatę graficzną gazety „Dwunastka” Rady Dzielnicy XII w Krakowie.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5. Projekty należy nadsyłać na adres: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 xml:space="preserve">Rada Dzielnicy XII </w:t>
      </w:r>
      <w:r>
        <w:rPr>
          <w:rFonts w:ascii="Arial" w:hAnsi="Arial"/>
          <w:color w:val="000000"/>
          <w:sz w:val="20"/>
          <w:szCs w:val="20"/>
        </w:rPr>
        <w:t>ul. Kurczaba 3, 30-868 Kraków</w:t>
      </w:r>
      <w:r>
        <w:rPr>
          <w:rFonts w:ascii="Arial" w:cs="TimesNewRoman" w:hAnsi="Arial"/>
          <w:color w:val="000000"/>
          <w:sz w:val="20"/>
          <w:szCs w:val="20"/>
        </w:rPr>
        <w:t xml:space="preserve">, do dnia </w:t>
      </w:r>
      <w:r>
        <w:rPr>
          <w:rFonts w:ascii="Arial" w:cs="TimesNewRoman,Bold" w:hAnsi="Arial"/>
          <w:b/>
          <w:bCs/>
          <w:color w:val="000000"/>
          <w:sz w:val="20"/>
          <w:szCs w:val="20"/>
        </w:rPr>
        <w:t xml:space="preserve">15 marca 2012 roku. </w:t>
      </w:r>
      <w:r>
        <w:rPr>
          <w:rFonts w:ascii="Arial" w:cs="TimesNewRoman" w:hAnsi="Arial"/>
          <w:color w:val="000000"/>
          <w:sz w:val="20"/>
          <w:szCs w:val="20"/>
        </w:rPr>
        <w:t>Decyduje data stempla pocztowego lub data przyjęcia przez adresata.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UWAGA: projekty przesłane po tym terminie nie będą rozpatrywane przez jury konkursu.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Organizator konkursu nie ponosi odpowiedzialności za ewentualne zaginięcie lub uszkodzenie projektu powstałe w czasie przesyłki.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6. Wyłoniona drogą niniejszego konkursu szata graficzna, staje się własnością organizatora konkursu, który może je w dowolny sposób wykorzystać oraz odstępować na rzecz osób fizycznych i prawnych.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7. Zwycięzca konkursu przenosi nieodpłatnie na organizatora autorskie prawa majątkowe związane z przedłożoną pracą konkursową w zakresie utrwalania, zwielokrotniania określoną techniką, wprowadzania do obrotu, wprowadzania do pamięci komputera, publicznego wykonania albo publicznego odtwarzania, wystawiania, wyświetlania i prezentowania                       w Internecie pracy konkursowej. Laureat złoży pisemne oświadczenie o posiadaniu wszystkich praw autorskich do przedstawionego projektu nieobciążone prawami osób trzecich.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8. Decyzja komisji konkursowej o przyznaniu nagrody jest ostateczna i nie przysługuje od niej odwołanie.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9. Komisja zastrzega sobie prawo do nie rozstrzygnięcia konkursu.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>10. Organizator konkursu zastrzega sobie prawo do opublikowania imienia, nazwiska                           i informacji o laureacie konkursu oraz umieszczanie tych informacji w materiałach reklamowych organizatora oraz w mediach i Internecie.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 xml:space="preserve">11. Informacja o rozstrzygnięciu konkursu na szatę graficzną „Dwunastki” zostanie ogłoszona w dniu </w:t>
      </w:r>
      <w:r>
        <w:rPr>
          <w:rFonts w:ascii="Arial" w:cs="TimesNewRoman" w:hAnsi="Arial"/>
          <w:b/>
          <w:color w:val="000000"/>
          <w:sz w:val="20"/>
          <w:szCs w:val="20"/>
        </w:rPr>
        <w:t xml:space="preserve">17 marca 2012 roku. </w:t>
      </w:r>
      <w:r>
        <w:rPr>
          <w:rFonts w:ascii="Arial" w:cs="TimesNewRoman" w:hAnsi="Arial"/>
          <w:color w:val="000000"/>
          <w:sz w:val="20"/>
          <w:szCs w:val="20"/>
        </w:rPr>
        <w:t>Laureat powiadomiony zostanie telefonicznie lub listownie.</w:t>
      </w:r>
    </w:p>
    <w:p>
      <w:pPr>
        <w:pStyle w:val="style0"/>
        <w:spacing w:after="113" w:before="113"/>
        <w:jc w:val="both"/>
      </w:pPr>
      <w:r>
        <w:rPr>
          <w:rFonts w:ascii="Arial" w:cs="TimesNewRoman" w:hAnsi="Arial"/>
          <w:color w:val="000000"/>
          <w:sz w:val="20"/>
          <w:szCs w:val="20"/>
        </w:rPr>
        <w:t xml:space="preserve">12. </w:t>
      </w:r>
      <w:r>
        <w:rPr>
          <w:rFonts w:ascii="Arial" w:hAnsi="Arial"/>
          <w:color w:val="000000"/>
          <w:sz w:val="20"/>
          <w:szCs w:val="20"/>
        </w:rPr>
        <w:t>W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razie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pytań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wątpliwości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dodatkowe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informacje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na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temat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konkursu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można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uzyskać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br/>
        <w:t>w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siedzibie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Organizatorów,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to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jest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w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Radzie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Dzielnicy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XII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Bieżanów</w:t>
      </w:r>
      <w:r>
        <w:rPr>
          <w:rFonts w:ascii="Arial" w:eastAsia="Arial" w:hAnsi="Arial"/>
          <w:color w:val="000000"/>
          <w:sz w:val="20"/>
          <w:szCs w:val="20"/>
        </w:rPr>
        <w:t xml:space="preserve"> – </w:t>
      </w:r>
      <w:r>
        <w:rPr>
          <w:rFonts w:ascii="Arial" w:hAnsi="Arial"/>
          <w:color w:val="000000"/>
          <w:sz w:val="20"/>
          <w:szCs w:val="20"/>
        </w:rPr>
        <w:t>Prokocim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przy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br/>
        <w:t>ul.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Kurczaba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3,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tel.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012 658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26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11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lub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kierując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pytania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na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adres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mailowy: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hyperlink r:id="rId2">
        <w:r>
          <w:rPr>
            <w:rStyle w:val="style16"/>
            <w:rFonts w:ascii="Arial" w:hAnsi="Arial"/>
            <w:color w:val="000000"/>
            <w:sz w:val="20"/>
            <w:szCs w:val="20"/>
            <w:u w:val="none"/>
          </w:rPr>
          <w:t>rada@dzielnica12.krakow.pl</w:t>
        </w:r>
      </w:hyperlink>
      <w:r>
        <w:rPr>
          <w:rFonts w:ascii="Arial" w:eastAsia="Arial" w:hAnsi="Arial"/>
          <w:color w:val="000000"/>
          <w:sz w:val="20"/>
          <w:szCs w:val="20"/>
        </w:rPr>
        <w:t xml:space="preserve"> oraz w Podgórskim Domu Kultury Fila Dwór Czeczów przy ul. Popiełuszki 36, tel. 012 651 39 13 lub kierują pytania na adres mailowy: </w:t>
      </w:r>
      <w:hyperlink r:id="rId3">
        <w:r>
          <w:rPr>
            <w:rStyle w:val="style16"/>
            <w:rFonts w:ascii="Arial" w:eastAsia="Arial" w:hAnsi="Arial"/>
            <w:color w:val="000000"/>
            <w:sz w:val="20"/>
            <w:szCs w:val="20"/>
            <w:u w:val="none"/>
          </w:rPr>
          <w:t>dkdworczeczow@dworczeczow.pl</w:t>
        </w:r>
      </w:hyperlink>
      <w:r>
        <w:rPr>
          <w:rFonts w:ascii="Arial" w:eastAsia="Arial" w:hAnsi="Arial"/>
          <w:color w:val="000000"/>
          <w:sz w:val="20"/>
          <w:szCs w:val="20"/>
        </w:rPr>
        <w:t xml:space="preserve"> .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4"/>
      <w:szCs w:val="24"/>
      <w:lang w:bidi="ar-SA" w:eastAsia="pl-PL" w:val="pl-PL"/>
    </w:rPr>
  </w:style>
  <w:style w:styleId="style15" w:type="character">
    <w:name w:val="Default Paragraph Font"/>
    <w:next w:val="style15"/>
    <w:rPr/>
  </w:style>
  <w:style w:styleId="style16" w:type="character">
    <w:name w:val="Łącze internetowe"/>
    <w:basedOn w:val="style15"/>
    <w:next w:val="style16"/>
    <w:rPr>
      <w:color w:val="0000FF"/>
      <w:u w:val="single"/>
      <w:lang w:bidi="pl-PL" w:eastAsia="pl-PL" w:val="pl-PL"/>
    </w:rPr>
  </w:style>
  <w:style w:styleId="style17" w:type="paragraph">
    <w:name w:val="Nagłówek"/>
    <w:basedOn w:val="style0"/>
    <w:next w:val="style18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8" w:type="paragraph">
    <w:name w:val="Treść tekstu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>
      <w:rFonts w:cs="Lohit Hindi"/>
    </w:rPr>
  </w:style>
  <w:style w:styleId="style20" w:type="paragraph">
    <w:name w:val="Podpis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Indeks"/>
    <w:basedOn w:val="style0"/>
    <w:next w:val="style21"/>
    <w:pPr>
      <w:suppressLineNumbers/>
    </w:pPr>
    <w:rPr>
      <w:rFonts w:cs="Lohit Hindi"/>
    </w:rPr>
  </w:style>
  <w:style w:styleId="style22" w:type="paragraph">
    <w:name w:val="Normalny1"/>
    <w:next w:val="style22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Arial" w:cs="Arial" w:eastAsia="Times New Roman" w:hAnsi="Arial"/>
      <w:color w:val="000000"/>
      <w:sz w:val="24"/>
      <w:szCs w:val="24"/>
      <w:lang w:bidi="ar-SA" w:eastAsia="zh-CN"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da@dzielnica12.krakow.pl" TargetMode="External"/><Relationship Id="rId3" Type="http://schemas.openxmlformats.org/officeDocument/2006/relationships/hyperlink" Target="mailto:dkdworczeczow@dworczeczow.pl" TargetMode="Externa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2011-11-28T16:19:00.00Z</dcterms:created>
  <dc:creator>Konrad</dc:creator>
  <cp:lastModifiedBy>dzielnica12</cp:lastModifiedBy>
  <cp:lastPrinted>2011-12-19T15:03:00.00Z</cp:lastPrinted>
  <dcterms:modified xsi:type="dcterms:W3CDTF">2011-12-19T15:09:00.00Z</dcterms:modified>
  <cp:revision>5</cp:revision>
</cp:coreProperties>
</file>