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u w:val="single"/>
        </w:rPr>
      </w:pPr>
    </w:p>
    <w:p w:rsidR="000E1FD0" w:rsidRDefault="000E1FD0" w:rsidP="000E1F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Dz</w:t>
      </w:r>
      <w:proofErr w:type="spellEnd"/>
      <w:r>
        <w:rPr>
          <w:rFonts w:ascii="Arial" w:hAnsi="Arial" w:cs="Arial"/>
        </w:rPr>
        <w:t xml:space="preserve"> - 12. 0162-1-704/2010</w:t>
      </w:r>
    </w:p>
    <w:p w:rsidR="000E1FD0" w:rsidRDefault="000E1FD0" w:rsidP="000E1FD0">
      <w:pPr>
        <w:rPr>
          <w:rFonts w:ascii="Arial" w:hAnsi="Arial" w:cs="Arial"/>
        </w:rPr>
      </w:pPr>
    </w:p>
    <w:p w:rsidR="000E1FD0" w:rsidRDefault="000E1FD0" w:rsidP="000E1FD0">
      <w:pPr>
        <w:jc w:val="right"/>
        <w:rPr>
          <w:rFonts w:ascii="Arial" w:hAnsi="Arial" w:cs="Arial"/>
          <w:b/>
        </w:rPr>
      </w:pPr>
    </w:p>
    <w:p w:rsidR="000E1FD0" w:rsidRDefault="000E1FD0" w:rsidP="000E1F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Uchwała Nr LII/704/2010</w:t>
      </w:r>
    </w:p>
    <w:p w:rsidR="000E1FD0" w:rsidRDefault="000E1FD0" w:rsidP="000E1F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0E1FD0" w:rsidRDefault="000E1FD0" w:rsidP="000E1F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Bieżanów – Prokocim</w:t>
      </w:r>
    </w:p>
    <w:p w:rsidR="000E1FD0" w:rsidRDefault="000E1FD0" w:rsidP="000E1F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z dnia 6 lipca 2010 r.</w:t>
      </w:r>
    </w:p>
    <w:p w:rsidR="000E1FD0" w:rsidRDefault="000E1FD0" w:rsidP="000E1FD0">
      <w:pPr>
        <w:pStyle w:val="Tekstpodstawowy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 podziału środków przeznaczonych na zadania priorytetowe Dzielnicy XII Bieżanów – Prokocim n a rok 2011.</w:t>
      </w:r>
    </w:p>
    <w:p w:rsidR="000E1FD0" w:rsidRDefault="000E1FD0" w:rsidP="000E1FD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</w:p>
    <w:p w:rsidR="000E1FD0" w:rsidRDefault="000E1FD0" w:rsidP="000E1FD0">
      <w:pPr>
        <w:jc w:val="both"/>
        <w:rPr>
          <w:rFonts w:ascii="Arial" w:hAnsi="Arial" w:cs="Arial"/>
          <w:b/>
          <w:u w:val="single"/>
        </w:rPr>
      </w:pPr>
    </w:p>
    <w:p w:rsidR="000E1FD0" w:rsidRDefault="000E1FD0" w:rsidP="000E1FD0">
      <w:pPr>
        <w:jc w:val="both"/>
        <w:rPr>
          <w:rFonts w:ascii="Arial" w:hAnsi="Arial" w:cs="Arial"/>
          <w:b/>
          <w:u w:val="single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AU-02-5.LBI.7331-1048/10 z dnia 21 maja 2010 r.  Rada Dzielnicy XII uchwala, co następuje:</w:t>
      </w: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      </w:t>
      </w:r>
    </w:p>
    <w:p w:rsidR="000E1FD0" w:rsidRDefault="000E1FD0" w:rsidP="000E1FD0">
      <w:pPr>
        <w:jc w:val="center"/>
        <w:rPr>
          <w:rFonts w:ascii="Arial" w:hAnsi="Arial" w:cs="Arial"/>
          <w:b/>
        </w:rPr>
      </w:pP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</w:rPr>
        <w:t xml:space="preserve">Ustala się zadania priorytetowe na rok 2011 i przeznacza na nie środki: </w:t>
      </w:r>
    </w:p>
    <w:p w:rsidR="000E1FD0" w:rsidRDefault="000E1FD0" w:rsidP="000E1FD0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 xml:space="preserve">Infrastruktura techniczna i sportowa </w:t>
      </w:r>
    </w:p>
    <w:p w:rsidR="000E1FD0" w:rsidRDefault="000E1FD0" w:rsidP="000E1FD0">
      <w:pPr>
        <w:pStyle w:val="Akapitzlist"/>
        <w:numPr>
          <w:ilvl w:val="0"/>
          <w:numId w:val="2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chodnika pryz ul. Weigla                                            36 000 zł</w:t>
      </w:r>
    </w:p>
    <w:p w:rsidR="000E1FD0" w:rsidRDefault="000E1FD0" w:rsidP="000E1FD0">
      <w:pPr>
        <w:pStyle w:val="Akapitzlist"/>
        <w:numPr>
          <w:ilvl w:val="0"/>
          <w:numId w:val="2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chodników w ul. Rydygiera                                        36 000 zł</w:t>
      </w:r>
    </w:p>
    <w:p w:rsidR="000E1FD0" w:rsidRDefault="000E1FD0" w:rsidP="000E1FD0">
      <w:pPr>
        <w:pStyle w:val="Akapitzlist"/>
        <w:numPr>
          <w:ilvl w:val="0"/>
          <w:numId w:val="2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Poprawa odwodnienia w rejonie ul. </w:t>
      </w:r>
      <w:proofErr w:type="spellStart"/>
      <w:r>
        <w:rPr>
          <w:rFonts w:ascii="Arial" w:hAnsi="Arial" w:cs="Arial"/>
        </w:rPr>
        <w:t>Półanki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Agatow</w:t>
      </w:r>
      <w:proofErr w:type="spellEnd"/>
      <w:r>
        <w:rPr>
          <w:rFonts w:ascii="Arial" w:hAnsi="Arial" w:cs="Arial"/>
        </w:rPr>
        <w:t xml:space="preserve">               56 000 zł</w:t>
      </w:r>
    </w:p>
    <w:p w:rsidR="000E1FD0" w:rsidRDefault="000E1FD0" w:rsidP="000E1FD0">
      <w:pPr>
        <w:pStyle w:val="Akapitzlist"/>
        <w:numPr>
          <w:ilvl w:val="0"/>
          <w:numId w:val="2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Remont nawierzchni sięgacza w rejonie ul. </w:t>
      </w:r>
      <w:proofErr w:type="spellStart"/>
      <w:r>
        <w:rPr>
          <w:rFonts w:ascii="Arial" w:hAnsi="Arial" w:cs="Arial"/>
        </w:rPr>
        <w:t>Kurczaba</w:t>
      </w:r>
      <w:proofErr w:type="spellEnd"/>
      <w:r>
        <w:rPr>
          <w:rFonts w:ascii="Arial" w:hAnsi="Arial" w:cs="Arial"/>
        </w:rPr>
        <w:t xml:space="preserve">            36 000 zł</w:t>
      </w:r>
    </w:p>
    <w:p w:rsidR="000E1FD0" w:rsidRDefault="000E1FD0" w:rsidP="000E1FD0">
      <w:pPr>
        <w:pStyle w:val="Akapitzlist"/>
        <w:numPr>
          <w:ilvl w:val="0"/>
          <w:numId w:val="2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nawierzchni ul. Facimiech                                          36 000 zł</w:t>
      </w:r>
    </w:p>
    <w:p w:rsidR="000E1FD0" w:rsidRDefault="000E1FD0" w:rsidP="000E1FD0">
      <w:pPr>
        <w:pStyle w:val="Akapitzlist"/>
        <w:numPr>
          <w:ilvl w:val="0"/>
          <w:numId w:val="2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chodników ul. Popławskiego                                      36 000 zł</w:t>
      </w:r>
    </w:p>
    <w:p w:rsidR="000E1FD0" w:rsidRDefault="000E1FD0" w:rsidP="000E1FD0">
      <w:pPr>
        <w:pStyle w:val="Akapitzlist"/>
        <w:numPr>
          <w:ilvl w:val="0"/>
          <w:numId w:val="2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Remont chodnika ul, Barbary                                                  16 000 zł                                                                               </w:t>
      </w:r>
      <w:r>
        <w:rPr>
          <w:rFonts w:ascii="Arial" w:hAnsi="Arial" w:cs="Arial"/>
          <w:b/>
        </w:rPr>
        <w:t>Razem                                                                                   252 000 zł</w:t>
      </w:r>
    </w:p>
    <w:p w:rsidR="000E1FD0" w:rsidRDefault="000E1FD0" w:rsidP="000E1FD0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Bezpieczeństwo Publiczne</w:t>
      </w:r>
    </w:p>
    <w:p w:rsidR="000E1FD0" w:rsidRDefault="000E1FD0" w:rsidP="000E1FD0">
      <w:pPr>
        <w:pStyle w:val="Akapitzlist"/>
        <w:numPr>
          <w:ilvl w:val="0"/>
          <w:numId w:val="3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Zakup skokochronu na stelażu pneumatycznym                     22 500 zł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dla JRG nr 6 ul. Aleksandry 2    </w:t>
      </w:r>
    </w:p>
    <w:p w:rsidR="000E1FD0" w:rsidRDefault="000E1FD0" w:rsidP="000E1FD0">
      <w:pPr>
        <w:pStyle w:val="Akapitzlist"/>
        <w:numPr>
          <w:ilvl w:val="0"/>
          <w:numId w:val="3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Współfinansowanie wraz z Radą Dzielnicy XI zakupu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radiowozu lub radiowozów   dla  VI Komisariatu Policji            10 000 zł    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0E1FD0" w:rsidRDefault="000E1FD0" w:rsidP="000E1FD0">
      <w:pPr>
        <w:pStyle w:val="Akapitzlist"/>
        <w:numPr>
          <w:ilvl w:val="0"/>
          <w:numId w:val="3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Współfinansowanie wraz z Dzielnicą XI  zakupu  reflektorów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>do radiowozów z magnetyczną podstawą dla policjantów ogniw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patrolowo interwencyjnych i Wydziału Kryminalnego                        4 000 zł           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4.   Współfinansowanie wraz z Radą Dzielnicy XI zakupu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materiałów eksploatacyjnych    i biurowych  dla VI Komisariatu 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Policji                                                                                                  2 000 zł  </w:t>
      </w:r>
    </w:p>
    <w:p w:rsidR="000E1FD0" w:rsidRDefault="000E1FD0" w:rsidP="000E1FD0">
      <w:pPr>
        <w:tabs>
          <w:tab w:val="left" w:pos="322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5. Wykonanie materiałów edukacyjnych oraz zakup nagród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 na konkursy  m.in. „Prawo i My”                                                        3 500 zł 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>Suma            42 000 zł</w:t>
      </w:r>
    </w:p>
    <w:p w:rsidR="000E1FD0" w:rsidRDefault="000E1FD0" w:rsidP="000E1FD0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Kultura i Oświata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Otwarty konkurs ofert                                                                              30 000 zł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Dofinansowanie filii Domu Kultury „Podgórze – Dwór </w:t>
      </w:r>
      <w:proofErr w:type="spellStart"/>
      <w:r>
        <w:rPr>
          <w:rFonts w:ascii="Arial" w:hAnsi="Arial" w:cs="Arial"/>
        </w:rPr>
        <w:t>Czeczów</w:t>
      </w:r>
      <w:proofErr w:type="spellEnd"/>
      <w:r>
        <w:rPr>
          <w:rFonts w:ascii="Arial" w:hAnsi="Arial" w:cs="Arial"/>
        </w:rPr>
        <w:t xml:space="preserve">”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 Krakowie                                                                                             10 000 zł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Dofinansowanie filii Młodzieżowego Domu Kultury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im. K.I Gałczyńskiego                                                                             10 000 zł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Organizacja artystycznego Turnieju Przedszkoli przez filię MDK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im. </w:t>
      </w:r>
      <w:proofErr w:type="spellStart"/>
      <w:r>
        <w:rPr>
          <w:rFonts w:ascii="Arial" w:hAnsi="Arial" w:cs="Arial"/>
        </w:rPr>
        <w:t>K.I.Gałczyńskiego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3 000 zł   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Dofinansowanie zakupu książek do Podgórskiej Biblioteki Publicznej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filie na terenie Dzielnicy XII                                                                   10 000 zł  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Konkursy między przedszkolne w placówkach na terenie  Dzielnicy XII    3 000 zł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Konkursy międzyszkolne w szkołach podstawowych na terenie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Dzielnicy   XII                                                                                             5 000 zł        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Konkursy międzyszkolne w gimnazjach na terenie Dzielnicy XII               4 000 zł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 Dofinansowanie zakupu komputerów dla Podgórskiej Biblioteki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Publicznej – filie na terenie Dzielnicy XI                                                    4 000 zł       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Suma              79 000 zł               </w:t>
      </w:r>
      <w:r>
        <w:rPr>
          <w:rFonts w:ascii="Arial" w:hAnsi="Arial" w:cs="Arial"/>
        </w:rPr>
        <w:t xml:space="preserve">                               </w:t>
      </w:r>
    </w:p>
    <w:p w:rsidR="000E1FD0" w:rsidRDefault="000E1FD0" w:rsidP="000E1FD0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IV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u w:val="single"/>
        </w:rPr>
        <w:t>Zdrowie i wychowanie</w:t>
      </w:r>
      <w:r>
        <w:rPr>
          <w:rFonts w:ascii="Arial" w:hAnsi="Arial" w:cs="Arial"/>
        </w:rPr>
        <w:t xml:space="preserve">   </w:t>
      </w:r>
    </w:p>
    <w:p w:rsidR="000E1FD0" w:rsidRDefault="000E1FD0" w:rsidP="000E1FD0">
      <w:pPr>
        <w:pStyle w:val="Akapitzlist"/>
        <w:numPr>
          <w:ilvl w:val="0"/>
          <w:numId w:val="4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w Żłobku nr 20                                                                        8 000 zł</w:t>
      </w:r>
    </w:p>
    <w:p w:rsidR="000E1FD0" w:rsidRDefault="000E1FD0" w:rsidP="000E1FD0">
      <w:pPr>
        <w:pStyle w:val="Akapitzlist"/>
        <w:numPr>
          <w:ilvl w:val="0"/>
          <w:numId w:val="4"/>
        </w:num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w Żłobku nr 28                                                                        8 000 zł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>Suma              16 000 zł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0E1FD0" w:rsidRDefault="000E1FD0" w:rsidP="000E1FD0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Informacja i łączność z mieszkańcami </w:t>
      </w:r>
      <w:r>
        <w:rPr>
          <w:rFonts w:ascii="Arial" w:hAnsi="Arial" w:cs="Arial"/>
        </w:rPr>
        <w:t xml:space="preserve">  </w:t>
      </w:r>
    </w:p>
    <w:p w:rsidR="000E1FD0" w:rsidRDefault="000E1FD0" w:rsidP="000E1FD0">
      <w:pPr>
        <w:pStyle w:val="Akapitzlist"/>
        <w:numPr>
          <w:ilvl w:val="0"/>
          <w:numId w:val="5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Wydanie gazety dzielnicowej „Dwunastka”                                20 000 zł</w:t>
      </w:r>
    </w:p>
    <w:p w:rsidR="000E1FD0" w:rsidRDefault="000E1FD0" w:rsidP="000E1FD0">
      <w:pPr>
        <w:pStyle w:val="Akapitzlist"/>
        <w:numPr>
          <w:ilvl w:val="0"/>
          <w:numId w:val="5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Dofinansowanie wydawnictw i materiałów promocyjnych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Dzielnicy                                                                                       3 000 zł</w:t>
      </w:r>
    </w:p>
    <w:p w:rsidR="000E1FD0" w:rsidRDefault="000E1FD0" w:rsidP="000E1FD0">
      <w:pPr>
        <w:pStyle w:val="Akapitzlist"/>
        <w:numPr>
          <w:ilvl w:val="0"/>
          <w:numId w:val="5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Dofinansowanie imprez kulturalnych                                            4 000 zł </w:t>
      </w:r>
    </w:p>
    <w:p w:rsidR="000E1FD0" w:rsidRDefault="000E1FD0" w:rsidP="000E1FD0">
      <w:pPr>
        <w:pStyle w:val="Akapitzlist"/>
        <w:numPr>
          <w:ilvl w:val="0"/>
          <w:numId w:val="5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Obsługa strony internetowej                                                         3 600 zł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Suma            30 600 zł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</w:t>
      </w:r>
    </w:p>
    <w:p w:rsidR="000E1FD0" w:rsidRDefault="000E1FD0" w:rsidP="000E1FD0">
      <w:pPr>
        <w:pStyle w:val="Akapitzlist"/>
        <w:numPr>
          <w:ilvl w:val="0"/>
          <w:numId w:val="1"/>
        </w:numPr>
        <w:tabs>
          <w:tab w:val="left" w:pos="322"/>
          <w:tab w:val="left" w:pos="37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Rezerwa                                                                                                     26 400</w:t>
      </w:r>
      <w:r>
        <w:rPr>
          <w:rFonts w:ascii="Arial" w:hAnsi="Arial" w:cs="Arial"/>
          <w:b/>
          <w:u w:val="single"/>
        </w:rPr>
        <w:t xml:space="preserve"> zł                         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0E1FD0" w:rsidRDefault="000E1FD0" w:rsidP="000E1FD0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§ 2</w:t>
      </w:r>
    </w:p>
    <w:p w:rsidR="000E1FD0" w:rsidRDefault="000E1FD0" w:rsidP="000E1FD0">
      <w:pPr>
        <w:spacing w:line="360" w:lineRule="auto"/>
        <w:jc w:val="center"/>
        <w:rPr>
          <w:rFonts w:ascii="Arial" w:hAnsi="Arial" w:cs="Arial"/>
          <w:b/>
        </w:rPr>
      </w:pPr>
    </w:p>
    <w:p w:rsidR="000E1FD0" w:rsidRDefault="000E1FD0" w:rsidP="000E1FD0">
      <w:pPr>
        <w:jc w:val="center"/>
        <w:rPr>
          <w:rFonts w:ascii="Arial" w:hAnsi="Arial" w:cs="Arial"/>
          <w:b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Uchwała wchodzi w życie z dniem podjęcia.</w:t>
      </w: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0E1FD0" w:rsidRDefault="000E1FD0" w:rsidP="000E1FD0">
      <w:pPr>
        <w:jc w:val="both"/>
        <w:rPr>
          <w:rFonts w:ascii="Arial" w:hAnsi="Arial" w:cs="Arial"/>
        </w:rPr>
      </w:pPr>
    </w:p>
    <w:p w:rsidR="00332C88" w:rsidRDefault="00332C88"/>
    <w:sectPr w:rsidR="00332C88" w:rsidSect="0033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D2B"/>
    <w:multiLevelType w:val="hybridMultilevel"/>
    <w:tmpl w:val="C0C28824"/>
    <w:lvl w:ilvl="0" w:tplc="1DCEC088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4B4E"/>
    <w:multiLevelType w:val="hybridMultilevel"/>
    <w:tmpl w:val="B636AC00"/>
    <w:lvl w:ilvl="0" w:tplc="59BAC29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026A2"/>
    <w:multiLevelType w:val="hybridMultilevel"/>
    <w:tmpl w:val="E17AA0DA"/>
    <w:lvl w:ilvl="0" w:tplc="61568E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92348"/>
    <w:multiLevelType w:val="hybridMultilevel"/>
    <w:tmpl w:val="201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0124D"/>
    <w:multiLevelType w:val="hybridMultilevel"/>
    <w:tmpl w:val="3F5401FE"/>
    <w:lvl w:ilvl="0" w:tplc="DB0A96AE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FD0"/>
    <w:rsid w:val="000E1FD0"/>
    <w:rsid w:val="0033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1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1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E9CF-C381-4F0D-9B5A-A7BD6C38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2</cp:revision>
  <dcterms:created xsi:type="dcterms:W3CDTF">2010-12-21T12:25:00Z</dcterms:created>
  <dcterms:modified xsi:type="dcterms:W3CDTF">2010-12-21T12:25:00Z</dcterms:modified>
</cp:coreProperties>
</file>